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地理学科寒假作业（复习）   Day 5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54337C46">
      <w:pPr>
        <w:numPr>
          <w:ilvl w:val="0"/>
          <w:numId w:val="1"/>
        </w:numPr>
        <w:rPr>
          <w:rFonts w:hint="eastAsia"/>
          <w:sz w:val="32"/>
          <w:szCs w:val="32"/>
          <w:lang w:val="en-US" w:eastAsia="zh-CN"/>
        </w:rPr>
      </w:pPr>
      <w:r>
        <w:rPr>
          <w:rFonts w:hint="eastAsia"/>
          <w:sz w:val="32"/>
          <w:szCs w:val="32"/>
          <w:lang w:val="en-US" w:eastAsia="zh-CN"/>
        </w:rPr>
        <w:t>核心知识的归纳总结和梳理模块</w:t>
      </w:r>
    </w:p>
    <w:p w14:paraId="2090D0BD">
      <w:pPr>
        <w:jc w:val="both"/>
        <w:rPr>
          <w:rFonts w:hint="eastAsia"/>
          <w:sz w:val="22"/>
          <w:szCs w:val="28"/>
          <w:lang w:val="en-US" w:eastAsia="zh-CN"/>
        </w:rPr>
      </w:pPr>
      <w:r>
        <w:rPr>
          <w:rFonts w:hint="eastAsia"/>
          <w:sz w:val="22"/>
          <w:szCs w:val="28"/>
          <w:lang w:val="en-US" w:eastAsia="zh-CN"/>
        </w:rPr>
        <w:t>（一）资源型城市和资源枯竭型城市</w:t>
      </w:r>
    </w:p>
    <w:p w14:paraId="176AEC21">
      <w:pPr>
        <w:jc w:val="both"/>
        <w:rPr>
          <w:rFonts w:hint="eastAsia"/>
          <w:sz w:val="22"/>
          <w:szCs w:val="28"/>
          <w:lang w:val="en-US" w:eastAsia="zh-CN"/>
        </w:rPr>
      </w:pPr>
      <w:r>
        <w:rPr>
          <w:rFonts w:hint="eastAsia"/>
          <w:sz w:val="22"/>
          <w:szCs w:val="28"/>
          <w:lang w:val="en-US" w:eastAsia="zh-CN"/>
        </w:rPr>
        <w:t>1.资源型城市的概念：因大规模开采自然资源而兴起，并以自然资源的开采和加工业为主导产业的城市。</w:t>
      </w:r>
    </w:p>
    <w:p w14:paraId="20FDDF44">
      <w:pPr>
        <w:jc w:val="both"/>
        <w:rPr>
          <w:rFonts w:hint="eastAsia"/>
          <w:sz w:val="22"/>
          <w:szCs w:val="28"/>
          <w:lang w:val="en-US" w:eastAsia="zh-CN"/>
        </w:rPr>
      </w:pPr>
      <w:r>
        <w:rPr>
          <w:rFonts w:hint="eastAsia"/>
          <w:sz w:val="22"/>
          <w:szCs w:val="28"/>
          <w:lang w:val="en-US" w:eastAsia="zh-CN"/>
        </w:rPr>
        <w:t>2．资源枯竭型城市：城市所依托的资源在现有技术水平下开采殆尽，或市场对这种资源的需求大幅度减少，城市经济发展趋于缓慢，资源型城市就成为资源枯竭型城市。</w:t>
      </w:r>
    </w:p>
    <w:p w14:paraId="0BC5BDB6">
      <w:pPr>
        <w:jc w:val="both"/>
        <w:rPr>
          <w:rFonts w:hint="eastAsia"/>
          <w:sz w:val="22"/>
          <w:szCs w:val="28"/>
          <w:lang w:val="en-US" w:eastAsia="zh-CN"/>
        </w:rPr>
      </w:pPr>
      <w:r>
        <w:rPr>
          <w:rFonts w:hint="eastAsia"/>
          <w:sz w:val="22"/>
          <w:szCs w:val="28"/>
          <w:lang w:val="en-US" w:eastAsia="zh-CN"/>
        </w:rPr>
        <w:t>（二）资源枯竭型城市面临的问题</w:t>
      </w:r>
    </w:p>
    <w:p w14:paraId="4628F773">
      <w:pPr>
        <w:numPr>
          <w:ilvl w:val="0"/>
          <w:numId w:val="2"/>
        </w:numPr>
        <w:jc w:val="both"/>
        <w:rPr>
          <w:rFonts w:hint="eastAsia"/>
          <w:sz w:val="22"/>
          <w:szCs w:val="28"/>
          <w:lang w:val="en-US" w:eastAsia="zh-CN"/>
        </w:rPr>
      </w:pPr>
      <w:r>
        <w:rPr>
          <w:rFonts w:hint="default"/>
          <w:sz w:val="22"/>
          <w:szCs w:val="28"/>
          <w:lang w:val="en-US" w:eastAsia="zh-CN"/>
        </w:rPr>
        <w:t>随着资源枯竭，产业效益下降;</w:t>
      </w:r>
    </w:p>
    <w:p w14:paraId="2437AA23">
      <w:pPr>
        <w:jc w:val="both"/>
        <w:rPr>
          <w:rFonts w:hint="default"/>
          <w:sz w:val="22"/>
          <w:szCs w:val="28"/>
          <w:lang w:val="en-US" w:eastAsia="zh-CN"/>
        </w:rPr>
      </w:pPr>
      <w:r>
        <w:rPr>
          <w:rFonts w:hint="eastAsia"/>
          <w:sz w:val="22"/>
          <w:szCs w:val="28"/>
          <w:lang w:val="en-US" w:eastAsia="zh-CN"/>
        </w:rPr>
        <w:t xml:space="preserve">2. </w:t>
      </w:r>
      <w:r>
        <w:rPr>
          <w:rFonts w:hint="default"/>
          <w:sz w:val="22"/>
          <w:szCs w:val="28"/>
          <w:lang w:val="en-US" w:eastAsia="zh-CN"/>
        </w:rPr>
        <w:t>产业结构单一，资源产业萎缩，替代产业尚未形成;</w:t>
      </w:r>
    </w:p>
    <w:p w14:paraId="2FDE7E79">
      <w:pPr>
        <w:jc w:val="both"/>
        <w:rPr>
          <w:rFonts w:hint="default"/>
          <w:sz w:val="22"/>
          <w:szCs w:val="28"/>
          <w:lang w:val="en-US" w:eastAsia="zh-CN"/>
        </w:rPr>
      </w:pPr>
      <w:r>
        <w:rPr>
          <w:rFonts w:hint="eastAsia"/>
          <w:sz w:val="22"/>
          <w:szCs w:val="28"/>
          <w:lang w:val="en-US" w:eastAsia="zh-CN"/>
        </w:rPr>
        <w:t xml:space="preserve">3. </w:t>
      </w:r>
      <w:r>
        <w:rPr>
          <w:rFonts w:hint="default"/>
          <w:sz w:val="22"/>
          <w:szCs w:val="28"/>
          <w:lang w:val="en-US" w:eastAsia="zh-CN"/>
        </w:rPr>
        <w:t>经济总量不足，地方财力薄弱;</w:t>
      </w:r>
    </w:p>
    <w:p w14:paraId="52A71DA8">
      <w:pPr>
        <w:jc w:val="both"/>
        <w:rPr>
          <w:rFonts w:hint="eastAsia"/>
          <w:sz w:val="22"/>
          <w:szCs w:val="28"/>
          <w:lang w:val="en-US" w:eastAsia="zh-CN"/>
        </w:rPr>
      </w:pPr>
      <w:r>
        <w:rPr>
          <w:rFonts w:hint="eastAsia"/>
          <w:sz w:val="22"/>
          <w:szCs w:val="28"/>
          <w:lang w:val="en-US" w:eastAsia="zh-CN"/>
        </w:rPr>
        <w:t>4. 失业人口增多，居民</w:t>
      </w:r>
      <w:r>
        <w:rPr>
          <w:rFonts w:hint="default"/>
          <w:sz w:val="22"/>
          <w:szCs w:val="28"/>
          <w:lang w:val="en-US" w:eastAsia="zh-CN"/>
        </w:rPr>
        <w:t>收入低于全国城市居民人均水平</w:t>
      </w:r>
      <w:r>
        <w:rPr>
          <w:rFonts w:hint="eastAsia"/>
          <w:sz w:val="22"/>
          <w:szCs w:val="28"/>
          <w:lang w:val="en-US" w:eastAsia="zh-CN"/>
        </w:rPr>
        <w:t>；</w:t>
      </w:r>
    </w:p>
    <w:p w14:paraId="6A69E2AF">
      <w:pPr>
        <w:numPr>
          <w:ilvl w:val="0"/>
          <w:numId w:val="0"/>
        </w:numPr>
        <w:jc w:val="both"/>
        <w:rPr>
          <w:rFonts w:hint="default"/>
          <w:sz w:val="22"/>
          <w:szCs w:val="28"/>
          <w:lang w:val="en-US" w:eastAsia="zh-CN"/>
        </w:rPr>
      </w:pPr>
      <w:r>
        <w:rPr>
          <w:rFonts w:hint="eastAsia"/>
          <w:sz w:val="22"/>
          <w:szCs w:val="28"/>
          <w:lang w:val="en-US" w:eastAsia="zh-CN"/>
        </w:rPr>
        <w:t>5. 生态环境恶化，环境污染严重。</w:t>
      </w:r>
    </w:p>
    <w:p w14:paraId="7A0FF56D">
      <w:pPr>
        <w:jc w:val="both"/>
        <w:rPr>
          <w:rFonts w:hint="eastAsia"/>
          <w:sz w:val="22"/>
          <w:szCs w:val="28"/>
          <w:lang w:val="en-US" w:eastAsia="zh-CN"/>
        </w:rPr>
      </w:pPr>
      <w:r>
        <w:rPr>
          <w:rFonts w:hint="eastAsia"/>
          <w:sz w:val="22"/>
          <w:szCs w:val="28"/>
          <w:lang w:val="en-US" w:eastAsia="zh-CN"/>
        </w:rPr>
        <w:t>（三）资源枯竭型城市转型的一般措施</w:t>
      </w:r>
    </w:p>
    <w:p w14:paraId="57E66DCF">
      <w:pPr>
        <w:numPr>
          <w:ilvl w:val="0"/>
          <w:numId w:val="0"/>
        </w:numPr>
        <w:jc w:val="both"/>
        <w:rPr>
          <w:rFonts w:hint="default"/>
          <w:sz w:val="22"/>
          <w:szCs w:val="28"/>
          <w:lang w:val="en-US" w:eastAsia="zh-CN"/>
        </w:rPr>
      </w:pPr>
      <w:r>
        <w:rPr>
          <w:rFonts w:hint="eastAsia"/>
          <w:sz w:val="22"/>
          <w:szCs w:val="28"/>
          <w:lang w:val="en-US" w:eastAsia="zh-CN"/>
        </w:rPr>
        <w:t>延长产业链，提升原有资源的利用价值（实施资源深度开发，延长资源产业链，提高资源综合利用程度和附加值）；</w:t>
      </w:r>
    </w:p>
    <w:p w14:paraId="6D706C98">
      <w:pPr>
        <w:numPr>
          <w:ilvl w:val="0"/>
          <w:numId w:val="0"/>
        </w:numPr>
        <w:jc w:val="both"/>
        <w:rPr>
          <w:rFonts w:hint="eastAsia"/>
          <w:sz w:val="22"/>
          <w:szCs w:val="28"/>
          <w:lang w:val="en-US" w:eastAsia="zh-CN"/>
        </w:rPr>
      </w:pPr>
      <w:r>
        <w:rPr>
          <w:rFonts w:hint="eastAsia"/>
          <w:sz w:val="22"/>
          <w:szCs w:val="28"/>
          <w:lang w:val="en-US" w:eastAsia="zh-CN"/>
        </w:rPr>
        <w:t>开发新的资源，培育新的主导产业（拓展开发可利用的自然资源类型，甚至延伸至人文资源范畴，培育新的主导产业）。</w:t>
      </w:r>
    </w:p>
    <w:p w14:paraId="16366B07">
      <w:pPr>
        <w:numPr>
          <w:ilvl w:val="0"/>
          <w:numId w:val="1"/>
        </w:numPr>
        <w:ind w:left="0" w:leftChars="0" w:firstLine="0" w:firstLineChars="0"/>
        <w:rPr>
          <w:rFonts w:hint="default"/>
          <w:sz w:val="32"/>
          <w:szCs w:val="32"/>
          <w:lang w:val="en-US" w:eastAsia="zh-CN"/>
        </w:rPr>
      </w:pPr>
      <w:r>
        <w:rPr>
          <w:rFonts w:hint="eastAsia"/>
          <w:sz w:val="32"/>
          <w:szCs w:val="32"/>
          <w:lang w:val="en-US" w:eastAsia="zh-CN"/>
        </w:rPr>
        <w:t>练习模块</w:t>
      </w:r>
    </w:p>
    <w:p w14:paraId="6F84C833">
      <w:pPr>
        <w:numPr>
          <w:ilvl w:val="0"/>
          <w:numId w:val="3"/>
        </w:numPr>
        <w:spacing w:line="360" w:lineRule="auto"/>
        <w:rPr>
          <w:rFonts w:hint="eastAsia"/>
          <w:b/>
        </w:rPr>
      </w:pPr>
      <w:r>
        <w:rPr>
          <w:rFonts w:hint="eastAsia"/>
          <w:b/>
        </w:rPr>
        <w:t>单选题</w:t>
      </w:r>
    </w:p>
    <w:p w14:paraId="228FD85E">
      <w:pPr>
        <w:pStyle w:val="5"/>
        <w:shd w:val="clear" w:color="auto" w:fill="FFFFFF"/>
        <w:spacing w:before="0" w:beforeAutospacing="0" w:after="0" w:afterAutospacing="0" w:line="360" w:lineRule="auto"/>
        <w:ind w:firstLine="420"/>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资源枯竭型城市是指矿产资源开发进入后期、晚期或末期阶段，其累计采出储量已达到可采量的70%以上的城市。根据其发展规律，资源型城市必然要经历建设—繁荣—衰退—转型—振兴或消亡的过程。因此，资源枯竭型城市的经济转型是个世界性的难题，资源枯竭型城市都面临着如何寻找新出路的问题。</w:t>
      </w:r>
    </w:p>
    <w:p w14:paraId="020A3E06">
      <w:pPr>
        <w:widowControl/>
        <w:spacing w:line="360" w:lineRule="auto"/>
        <w:jc w:val="left"/>
        <w:rPr>
          <w:rFonts w:hint="eastAsia"/>
          <w:color w:val="000000"/>
          <w:kern w:val="0"/>
          <w:szCs w:val="21"/>
          <w:shd w:val="clear" w:color="auto" w:fill="FFFFFF"/>
          <w:lang w:bidi="ar"/>
        </w:rPr>
      </w:pPr>
      <w:r>
        <w:rPr>
          <w:rFonts w:hint="eastAsia"/>
          <w:color w:val="000000"/>
          <w:kern w:val="0"/>
          <w:szCs w:val="21"/>
          <w:shd w:val="clear" w:color="auto" w:fill="FFFFFF"/>
          <w:lang w:bidi="ar"/>
        </w:rPr>
        <w:t>据此，完成下面小题。</w:t>
      </w:r>
    </w:p>
    <w:p w14:paraId="39118089">
      <w:pPr>
        <w:widowControl/>
        <w:spacing w:line="360" w:lineRule="auto"/>
        <w:jc w:val="left"/>
        <w:rPr>
          <w:rFonts w:hint="eastAsia"/>
          <w:szCs w:val="21"/>
        </w:rPr>
      </w:pPr>
      <w:r>
        <w:rPr>
          <w:rFonts w:hint="eastAsia"/>
          <w:color w:val="000000"/>
          <w:kern w:val="0"/>
          <w:szCs w:val="21"/>
          <w:shd w:val="clear" w:color="auto" w:fill="FFFFFF"/>
          <w:lang w:bidi="ar"/>
        </w:rPr>
        <w:t>1．资源枯竭型城市寻找新出路，下列举措正确的是</w:t>
      </w:r>
      <w:r>
        <w:rPr>
          <w:rFonts w:hint="eastAsia"/>
          <w:color w:val="000000"/>
          <w:szCs w:val="21"/>
          <w:shd w:val="clear" w:color="auto" w:fill="FFFFFF"/>
        </w:rPr>
        <w:t>（）</w:t>
      </w:r>
    </w:p>
    <w:p w14:paraId="2D391B14">
      <w:pPr>
        <w:widowControl/>
        <w:shd w:val="clear" w:color="auto" w:fill="FFFFFF"/>
        <w:spacing w:line="360" w:lineRule="auto"/>
        <w:ind w:left="315"/>
        <w:jc w:val="left"/>
        <w:rPr>
          <w:rFonts w:hint="eastAsia"/>
          <w:color w:val="000000"/>
          <w:szCs w:val="21"/>
        </w:rPr>
      </w:pPr>
      <w:r>
        <w:rPr>
          <w:rFonts w:hint="eastAsia"/>
          <w:color w:val="000000"/>
          <w:kern w:val="0"/>
          <w:szCs w:val="21"/>
          <w:shd w:val="clear" w:color="auto" w:fill="FFFFFF"/>
          <w:lang w:bidi="ar"/>
        </w:rPr>
        <w:t>A．工业停产，全力发展种植业       B．禁止开采自然资源，寻找绿色替代能源</w:t>
      </w:r>
    </w:p>
    <w:p w14:paraId="1945D3F4">
      <w:pPr>
        <w:widowControl/>
        <w:shd w:val="clear" w:color="auto" w:fill="FFFFFF"/>
        <w:spacing w:line="360" w:lineRule="auto"/>
        <w:ind w:left="315"/>
        <w:jc w:val="left"/>
        <w:rPr>
          <w:rFonts w:hint="eastAsia"/>
          <w:color w:val="000000"/>
          <w:szCs w:val="21"/>
        </w:rPr>
      </w:pPr>
      <w:r>
        <w:rPr>
          <w:rFonts w:hint="eastAsia"/>
          <w:color w:val="000000"/>
          <w:kern w:val="0"/>
          <w:szCs w:val="21"/>
          <w:shd w:val="clear" w:color="auto" w:fill="FFFFFF"/>
          <w:lang w:bidi="ar"/>
        </w:rPr>
        <w:t>C．招商引资，进一步推动资源开发   D．发展投资少、消耗低、污染小、效益高的产业</w:t>
      </w:r>
    </w:p>
    <w:p w14:paraId="2E866FD5">
      <w:pPr>
        <w:widowControl/>
        <w:spacing w:line="360" w:lineRule="auto"/>
        <w:jc w:val="left"/>
        <w:rPr>
          <w:rFonts w:hint="eastAsia"/>
          <w:szCs w:val="21"/>
        </w:rPr>
      </w:pPr>
      <w:r>
        <w:rPr>
          <w:rFonts w:hint="eastAsia"/>
          <w:color w:val="000000"/>
          <w:kern w:val="0"/>
          <w:szCs w:val="21"/>
          <w:shd w:val="clear" w:color="auto" w:fill="FFFFFF"/>
          <w:lang w:bidi="ar"/>
        </w:rPr>
        <w:t>2．在经济转型过程中，资源枯竭型城市</w:t>
      </w:r>
      <w:r>
        <w:rPr>
          <w:rFonts w:hint="eastAsia"/>
          <w:color w:val="000000"/>
          <w:szCs w:val="21"/>
          <w:shd w:val="clear" w:color="auto" w:fill="FFFFFF"/>
        </w:rPr>
        <w:t>（）</w:t>
      </w:r>
    </w:p>
    <w:p w14:paraId="0987005B">
      <w:pPr>
        <w:widowControl/>
        <w:spacing w:line="360" w:lineRule="auto"/>
        <w:ind w:left="315"/>
        <w:jc w:val="left"/>
        <w:rPr>
          <w:rFonts w:hint="eastAsia"/>
          <w:color w:val="000000"/>
          <w:kern w:val="0"/>
          <w:szCs w:val="21"/>
          <w:shd w:val="clear" w:color="auto" w:fill="FFFFFF"/>
          <w:lang w:bidi="ar"/>
        </w:rPr>
      </w:pPr>
      <w:r>
        <w:rPr>
          <w:rFonts w:hint="eastAsia"/>
          <w:color w:val="000000"/>
          <w:kern w:val="0"/>
          <w:szCs w:val="21"/>
          <w:shd w:val="clear" w:color="auto" w:fill="FFFFFF"/>
          <w:lang w:bidi="ar"/>
        </w:rPr>
        <w:t>A．GDP一定会随着资源的枯竭而下降</w:t>
      </w:r>
    </w:p>
    <w:p w14:paraId="52AAF7D1">
      <w:pPr>
        <w:widowControl/>
        <w:spacing w:line="360" w:lineRule="auto"/>
        <w:ind w:left="315"/>
        <w:jc w:val="left"/>
        <w:rPr>
          <w:rFonts w:hint="eastAsia"/>
          <w:color w:val="000000"/>
          <w:kern w:val="0"/>
          <w:szCs w:val="21"/>
          <w:shd w:val="clear" w:color="auto" w:fill="FFFFFF"/>
          <w:lang w:bidi="ar"/>
        </w:rPr>
      </w:pPr>
      <w:r>
        <w:rPr>
          <w:rFonts w:hint="eastAsia"/>
          <w:color w:val="000000"/>
          <w:kern w:val="0"/>
          <w:szCs w:val="21"/>
          <w:shd w:val="clear" w:color="auto" w:fill="FFFFFF"/>
          <w:lang w:bidi="ar"/>
        </w:rPr>
        <w:t>B．第一、三产业比重下降，第二产业比重上升</w:t>
      </w:r>
    </w:p>
    <w:p w14:paraId="2E97AEFF">
      <w:pPr>
        <w:widowControl/>
        <w:spacing w:line="360" w:lineRule="auto"/>
        <w:ind w:left="315"/>
        <w:jc w:val="left"/>
        <w:rPr>
          <w:rFonts w:hint="eastAsia"/>
          <w:color w:val="000000"/>
          <w:kern w:val="0"/>
          <w:szCs w:val="21"/>
          <w:shd w:val="clear" w:color="auto" w:fill="FFFFFF"/>
          <w:lang w:bidi="ar"/>
        </w:rPr>
      </w:pPr>
      <w:r>
        <w:rPr>
          <w:rFonts w:hint="eastAsia"/>
          <w:color w:val="000000"/>
          <w:kern w:val="0"/>
          <w:szCs w:val="21"/>
          <w:shd w:val="clear" w:color="auto" w:fill="FFFFFF"/>
          <w:lang w:bidi="ar"/>
        </w:rPr>
        <w:t>C．人口大量迁往其他城市或郊区就业</w:t>
      </w:r>
    </w:p>
    <w:p w14:paraId="333ABB1D">
      <w:pPr>
        <w:widowControl/>
        <w:spacing w:line="360" w:lineRule="auto"/>
        <w:ind w:left="315"/>
        <w:jc w:val="left"/>
        <w:rPr>
          <w:rFonts w:hint="eastAsia"/>
          <w:szCs w:val="21"/>
        </w:rPr>
      </w:pPr>
      <w:r>
        <w:rPr>
          <w:rFonts w:hint="eastAsia"/>
          <w:color w:val="000000"/>
          <w:kern w:val="0"/>
          <w:szCs w:val="21"/>
          <w:shd w:val="clear" w:color="auto" w:fill="FFFFFF"/>
          <w:lang w:bidi="ar"/>
        </w:rPr>
        <w:t>D．需因地制宜寻找新的经济增长点和发展新兴产业题</w:t>
      </w:r>
    </w:p>
    <w:p w14:paraId="2115B8D1">
      <w:pPr>
        <w:spacing w:line="360" w:lineRule="auto"/>
        <w:rPr>
          <w:rFonts w:hint="eastAsia"/>
          <w:szCs w:val="21"/>
        </w:rPr>
      </w:pPr>
      <w:r>
        <w:rPr>
          <w:rFonts w:hint="eastAsia"/>
          <w:szCs w:val="21"/>
        </w:rPr>
        <w:t>3．资源枯竭型城市面临的主要问题是（    ）</w:t>
      </w:r>
    </w:p>
    <w:p w14:paraId="46CB4588">
      <w:pPr>
        <w:spacing w:line="360" w:lineRule="auto"/>
        <w:rPr>
          <w:rFonts w:hint="eastAsia"/>
          <w:szCs w:val="21"/>
        </w:rPr>
      </w:pPr>
      <w:r>
        <w:rPr>
          <w:rFonts w:hint="eastAsia"/>
          <w:szCs w:val="21"/>
        </w:rPr>
        <w:t>①环境污染  ②资源枯竭 ③水源短缺  ④就业困难</w:t>
      </w:r>
    </w:p>
    <w:p w14:paraId="5EF03480">
      <w:pPr>
        <w:spacing w:line="360" w:lineRule="auto"/>
        <w:ind w:left="315"/>
        <w:rPr>
          <w:rFonts w:hint="eastAsia"/>
          <w:color w:val="000000"/>
          <w:szCs w:val="21"/>
          <w:shd w:val="clear" w:color="auto" w:fill="FFFFFF"/>
        </w:rPr>
      </w:pPr>
      <w:r>
        <w:rPr>
          <w:rFonts w:hint="eastAsia"/>
          <w:szCs w:val="21"/>
        </w:rPr>
        <w:t>A．①②③     B．②③④       C．①②④        D．①③④</w:t>
      </w:r>
    </w:p>
    <w:p w14:paraId="32075A0D">
      <w:pPr>
        <w:pStyle w:val="5"/>
        <w:shd w:val="clear" w:color="auto" w:fill="FFFFFF"/>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位于皖浙交界的长广煤矿，曾是浙江省重要的煤炭工业基地，2013年，由于煤炭资源的枯竭和产业结构调整，一代“煤城”谢幕。下图为资源型城市发展机制和发展轨迹示意。回答下列小题。</w:t>
      </w:r>
    </w:p>
    <w:p w14:paraId="04B5C818">
      <w:pPr>
        <w:pStyle w:val="5"/>
        <w:shd w:val="clear" w:color="auto" w:fill="FFFFFF"/>
        <w:spacing w:before="0" w:beforeAutospacing="0" w:after="0" w:afterAutospacing="0" w:line="360" w:lineRule="auto"/>
        <w:jc w:val="center"/>
        <w:rPr>
          <w:rFonts w:hint="eastAsia" w:ascii="Times New Roman" w:hAnsi="Times New Roman"/>
          <w:color w:val="000000"/>
          <w:sz w:val="21"/>
          <w:szCs w:val="21"/>
        </w:rPr>
      </w:pPr>
      <w:r>
        <w:fldChar w:fldCharType="begin"/>
      </w:r>
      <w:r>
        <w:instrText xml:space="preserve"> INCLUDEPICTURE "https://solar.fbcontent.cn/api/apolo-images/15f88ac276fadc4.png" \* MERGEFORMAT </w:instrText>
      </w:r>
      <w:r>
        <w:fldChar w:fldCharType="separate"/>
      </w:r>
      <w:r>
        <w:rPr>
          <w:rFonts w:hint="eastAsia" w:ascii="Times New Roman" w:hAnsi="Times New Roman"/>
          <w:color w:val="000000"/>
          <w:sz w:val="21"/>
          <w:szCs w:val="21"/>
          <w:shd w:val="clear" w:color="auto" w:fill="FFFFFF"/>
        </w:rPr>
        <w:drawing>
          <wp:inline distT="0" distB="0" distL="114300" distR="114300">
            <wp:extent cx="2607310" cy="1591945"/>
            <wp:effectExtent l="0" t="0" r="8890" b="8255"/>
            <wp:docPr id="6" name="图片 1"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学科网"/>
                    <pic:cNvPicPr>
                      <a:picLocks noChangeAspect="1"/>
                    </pic:cNvPicPr>
                  </pic:nvPicPr>
                  <pic:blipFill>
                    <a:blip r:embed="rId6" r:link="rId7"/>
                    <a:stretch>
                      <a:fillRect/>
                    </a:stretch>
                  </pic:blipFill>
                  <pic:spPr>
                    <a:xfrm>
                      <a:off x="0" y="0"/>
                      <a:ext cx="2607310" cy="1591945"/>
                    </a:xfrm>
                    <a:prstGeom prst="rect">
                      <a:avLst/>
                    </a:prstGeom>
                    <a:noFill/>
                    <a:ln>
                      <a:noFill/>
                    </a:ln>
                  </pic:spPr>
                </pic:pic>
              </a:graphicData>
            </a:graphic>
          </wp:inline>
        </w:drawing>
      </w:r>
      <w:r>
        <w:fldChar w:fldCharType="end"/>
      </w:r>
    </w:p>
    <w:p w14:paraId="4AF3436B">
      <w:pPr>
        <w:pStyle w:val="5"/>
        <w:shd w:val="clear" w:color="auto" w:fill="FFFFFF"/>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4．长广煤炭经济转型前，不属于发展阻力的是（ ）。</w:t>
      </w:r>
    </w:p>
    <w:p w14:paraId="4665AFBF">
      <w:pPr>
        <w:pStyle w:val="5"/>
        <w:shd w:val="clear" w:color="auto" w:fill="FFFFFF"/>
        <w:spacing w:before="0" w:beforeAutospacing="0" w:after="0" w:afterAutospacing="0" w:line="360" w:lineRule="auto"/>
        <w:ind w:left="315"/>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A．资源枯竭   B．环境变化      C．人口规模      D．科学技术</w:t>
      </w:r>
    </w:p>
    <w:p w14:paraId="7095AD1F">
      <w:pPr>
        <w:pStyle w:val="5"/>
        <w:shd w:val="clear" w:color="auto" w:fill="FFFFFF"/>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5．新生期面临着经济转型，下列举措不属于新生动力的是（ ）。</w:t>
      </w:r>
    </w:p>
    <w:p w14:paraId="6D6020D1">
      <w:pPr>
        <w:pStyle w:val="5"/>
        <w:shd w:val="clear" w:color="auto" w:fill="FFFFFF"/>
        <w:spacing w:before="0" w:beforeAutospacing="0" w:after="0" w:afterAutospacing="0" w:line="360" w:lineRule="auto"/>
        <w:ind w:left="315"/>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A．培育新兴产业    B．扩大煤炭市场    C．发展工业旅游       D．拓展交通网络</w:t>
      </w:r>
    </w:p>
    <w:p w14:paraId="494DB9DE">
      <w:pPr>
        <w:spacing w:line="360" w:lineRule="auto"/>
        <w:ind w:firstLine="420" w:firstLineChars="200"/>
        <w:rPr>
          <w:rFonts w:hint="eastAsia"/>
          <w:szCs w:val="21"/>
        </w:rPr>
      </w:pPr>
      <w:r>
        <w:rPr>
          <w:rFonts w:hint="eastAsia"/>
          <w:szCs w:val="21"/>
        </w:rPr>
        <w:t>20世纪50年代，已是工业制成品主要出口国的荷兰发现大量石油和天然气，政府将石油、天然气产业作为支柱产业，出口剧增，经济立现繁荣，却也埋下隐患，其他工业遭到削弱。20世纪80年代初期，天然气资源开始趋向枯竭，荷兰政府不得不面对出口下滑、收入下降、失业人口陡升的困境。国际上把这种资源产业短期繁荣后留下的后遗症，称为“荷兰病”。据此完成问题。</w:t>
      </w:r>
    </w:p>
    <w:p w14:paraId="4E8E8E6F">
      <w:pPr>
        <w:spacing w:line="360" w:lineRule="auto"/>
        <w:rPr>
          <w:rFonts w:hint="eastAsia"/>
          <w:szCs w:val="21"/>
        </w:rPr>
      </w:pPr>
      <w:r>
        <w:rPr>
          <w:rFonts w:hint="eastAsia"/>
          <w:szCs w:val="21"/>
        </w:rPr>
        <w:t>6．下列城市会出现“荷兰病”的是</w:t>
      </w:r>
      <w:r>
        <w:rPr>
          <w:rFonts w:hint="eastAsia"/>
          <w:color w:val="000000"/>
          <w:szCs w:val="21"/>
          <w:shd w:val="clear" w:color="auto" w:fill="FFFFFF"/>
        </w:rPr>
        <w:t>（）</w:t>
      </w:r>
    </w:p>
    <w:p w14:paraId="6D045A5C">
      <w:pPr>
        <w:spacing w:line="360" w:lineRule="auto"/>
        <w:ind w:left="315"/>
        <w:rPr>
          <w:rFonts w:hint="eastAsia"/>
          <w:szCs w:val="21"/>
        </w:rPr>
      </w:pPr>
      <w:r>
        <w:rPr>
          <w:rFonts w:hint="eastAsia"/>
          <w:szCs w:val="21"/>
        </w:rPr>
        <w:t>A．株洲       B．桂林       C．拉萨       D．鞍山</w:t>
      </w:r>
    </w:p>
    <w:p w14:paraId="7BB206E2">
      <w:pPr>
        <w:spacing w:line="360" w:lineRule="auto"/>
        <w:rPr>
          <w:rFonts w:hint="eastAsia"/>
          <w:szCs w:val="21"/>
        </w:rPr>
      </w:pPr>
      <w:r>
        <w:rPr>
          <w:rFonts w:hint="eastAsia"/>
          <w:szCs w:val="21"/>
        </w:rPr>
        <w:t>7．这类城市要避免“荷兰病”的出现，可采取的措施叙述不正确的是</w:t>
      </w:r>
      <w:r>
        <w:rPr>
          <w:rFonts w:hint="eastAsia"/>
          <w:color w:val="000000"/>
          <w:szCs w:val="21"/>
          <w:shd w:val="clear" w:color="auto" w:fill="FFFFFF"/>
        </w:rPr>
        <w:t>（）</w:t>
      </w:r>
    </w:p>
    <w:p w14:paraId="3D742D81">
      <w:pPr>
        <w:spacing w:line="360" w:lineRule="auto"/>
        <w:ind w:left="315"/>
        <w:rPr>
          <w:rFonts w:hint="eastAsia"/>
          <w:szCs w:val="21"/>
        </w:rPr>
      </w:pPr>
      <w:r>
        <w:rPr>
          <w:rFonts w:hint="eastAsia"/>
          <w:szCs w:val="21"/>
        </w:rPr>
        <w:t>A．关停资源型产业，大力发展新兴工业    B．完善交通网，加强对内外联系</w:t>
      </w:r>
    </w:p>
    <w:p w14:paraId="11771673">
      <w:pPr>
        <w:spacing w:line="360" w:lineRule="auto"/>
        <w:ind w:left="315"/>
        <w:rPr>
          <w:rFonts w:hint="eastAsia"/>
          <w:szCs w:val="21"/>
        </w:rPr>
      </w:pPr>
      <w:r>
        <w:rPr>
          <w:rFonts w:hint="eastAsia"/>
          <w:szCs w:val="21"/>
        </w:rPr>
        <w:t>C．合理规划，保护环境，完善基础设施    D．因地制宜，发展第三产业和旅游业</w:t>
      </w:r>
    </w:p>
    <w:p w14:paraId="18222234">
      <w:pPr>
        <w:spacing w:line="360" w:lineRule="auto"/>
        <w:rPr>
          <w:rFonts w:hint="eastAsia"/>
          <w:szCs w:val="21"/>
        </w:rPr>
      </w:pPr>
      <w:r>
        <w:rPr>
          <w:rFonts w:hint="eastAsia"/>
          <w:szCs w:val="21"/>
        </w:rPr>
        <w:t>8．由于石油资源趋近枯竭，大庆开始了资源城市转型的历程，下列措施中符合可持续发展模式的是</w:t>
      </w:r>
      <w:r>
        <w:rPr>
          <w:rFonts w:hint="eastAsia"/>
          <w:color w:val="000000"/>
          <w:szCs w:val="21"/>
          <w:shd w:val="clear" w:color="auto" w:fill="FFFFFF"/>
        </w:rPr>
        <w:t>（）</w:t>
      </w:r>
    </w:p>
    <w:p w14:paraId="790F7295">
      <w:pPr>
        <w:spacing w:line="360" w:lineRule="auto"/>
        <w:rPr>
          <w:rFonts w:hint="eastAsia"/>
          <w:szCs w:val="21"/>
        </w:rPr>
      </w:pPr>
      <w:r>
        <w:rPr>
          <w:rFonts w:hint="eastAsia"/>
          <w:szCs w:val="21"/>
        </w:rPr>
        <w:t xml:space="preserve">①利用区县优势，建设特色化中小城镇  ②利用技术积累，发展石油装备等制造业 </w:t>
      </w:r>
    </w:p>
    <w:p w14:paraId="40299A0C">
      <w:pPr>
        <w:spacing w:line="360" w:lineRule="auto"/>
        <w:rPr>
          <w:rFonts w:hint="eastAsia"/>
          <w:szCs w:val="21"/>
        </w:rPr>
      </w:pPr>
      <w:r>
        <w:rPr>
          <w:rFonts w:hint="eastAsia"/>
          <w:szCs w:val="21"/>
        </w:rPr>
        <w:t>③组织城市人口向农村疏导，发展农业  ④向我国西部油气资源丰富的地方搬迁</w:t>
      </w:r>
    </w:p>
    <w:p w14:paraId="4963F121">
      <w:pPr>
        <w:spacing w:line="360" w:lineRule="auto"/>
        <w:ind w:left="315"/>
        <w:rPr>
          <w:rFonts w:hint="eastAsia"/>
          <w:szCs w:val="21"/>
        </w:rPr>
      </w:pPr>
      <w:r>
        <w:rPr>
          <w:rFonts w:hint="eastAsia"/>
          <w:szCs w:val="21"/>
        </w:rPr>
        <w:t>A．①②        B．②③         C．②④         D．③④</w:t>
      </w:r>
    </w:p>
    <w:p w14:paraId="031B1832">
      <w:pPr>
        <w:pStyle w:val="5"/>
        <w:shd w:val="clear" w:color="auto" w:fill="FFFFFF"/>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由于对煤炭资源大规模、高强度的开发，东北、山西等地的煤炭资源型城市虽为国家工业化发展提供了强有力的能源和资源支撑，但也付出了沉重的资源、环境、生命和后续发展能力的代价。下图为“资源型城市生命周期与资源产业生命周期图”。据此回答9～</w:t>
      </w:r>
      <w:r>
        <w:rPr>
          <w:rFonts w:hint="eastAsia" w:ascii="Times New Roman" w:hAnsi="Times New Roman"/>
          <w:color w:val="000000"/>
          <w:sz w:val="21"/>
          <w:szCs w:val="21"/>
          <w:shd w:val="clear" w:color="auto" w:fill="FFFFFF"/>
        </w:rPr>
        <w:drawing>
          <wp:inline distT="0" distB="0" distL="114300" distR="114300">
            <wp:extent cx="254000" cy="254000"/>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8"/>
                    <a:stretch>
                      <a:fillRect/>
                    </a:stretch>
                  </pic:blipFill>
                  <pic:spPr>
                    <a:xfrm>
                      <a:off x="0" y="0"/>
                      <a:ext cx="254000" cy="254000"/>
                    </a:xfrm>
                    <a:prstGeom prst="rect">
                      <a:avLst/>
                    </a:prstGeom>
                    <a:noFill/>
                    <a:ln>
                      <a:noFill/>
                    </a:ln>
                  </pic:spPr>
                </pic:pic>
              </a:graphicData>
            </a:graphic>
          </wp:inline>
        </w:drawing>
      </w:r>
      <w:r>
        <w:rPr>
          <w:rFonts w:hint="eastAsia" w:ascii="Times New Roman" w:hAnsi="Times New Roman"/>
          <w:color w:val="000000"/>
          <w:sz w:val="21"/>
          <w:szCs w:val="21"/>
          <w:shd w:val="clear" w:color="auto" w:fill="FFFFFF"/>
        </w:rPr>
        <w:t>10题。</w:t>
      </w:r>
    </w:p>
    <w:p w14:paraId="681F11F3">
      <w:pPr>
        <w:pStyle w:val="5"/>
        <w:shd w:val="clear" w:color="auto" w:fill="FFFFFF"/>
        <w:spacing w:before="0" w:beforeAutospacing="0" w:after="0" w:afterAutospacing="0" w:line="360" w:lineRule="auto"/>
        <w:jc w:val="center"/>
        <w:rPr>
          <w:rFonts w:hint="eastAsia" w:ascii="Times New Roman" w:hAnsi="Times New Roman"/>
          <w:color w:val="000000"/>
          <w:sz w:val="21"/>
          <w:szCs w:val="21"/>
        </w:rPr>
      </w:pPr>
      <w:r>
        <w:fldChar w:fldCharType="begin"/>
      </w:r>
      <w:r>
        <w:instrText xml:space="preserve"> INCLUDEPICTURE "https://solar.fbcontent.cn/api/apolo-images/17501328ada3eb7.jpg" \* MERGEFORMAT </w:instrText>
      </w:r>
      <w:r>
        <w:fldChar w:fldCharType="separate"/>
      </w:r>
      <w:r>
        <w:rPr>
          <w:rFonts w:hint="eastAsia" w:ascii="Times New Roman" w:hAnsi="Times New Roman"/>
          <w:color w:val="000000"/>
          <w:sz w:val="21"/>
          <w:szCs w:val="21"/>
          <w:shd w:val="clear" w:color="auto" w:fill="FFFFFF"/>
        </w:rPr>
        <w:drawing>
          <wp:inline distT="0" distB="0" distL="114300" distR="114300">
            <wp:extent cx="2157095" cy="1259840"/>
            <wp:effectExtent l="0" t="0" r="1905" b="10160"/>
            <wp:docPr id="5" name="图片 3"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学科网"/>
                    <pic:cNvPicPr>
                      <a:picLocks noChangeAspect="1"/>
                    </pic:cNvPicPr>
                  </pic:nvPicPr>
                  <pic:blipFill>
                    <a:blip r:embed="rId9" r:link="rId10"/>
                    <a:stretch>
                      <a:fillRect/>
                    </a:stretch>
                  </pic:blipFill>
                  <pic:spPr>
                    <a:xfrm>
                      <a:off x="0" y="0"/>
                      <a:ext cx="2157095" cy="1259840"/>
                    </a:xfrm>
                    <a:prstGeom prst="rect">
                      <a:avLst/>
                    </a:prstGeom>
                    <a:noFill/>
                    <a:ln>
                      <a:noFill/>
                    </a:ln>
                  </pic:spPr>
                </pic:pic>
              </a:graphicData>
            </a:graphic>
          </wp:inline>
        </w:drawing>
      </w:r>
      <w:r>
        <w:fldChar w:fldCharType="end"/>
      </w:r>
    </w:p>
    <w:p w14:paraId="790D37FB">
      <w:pPr>
        <w:pStyle w:val="5"/>
        <w:shd w:val="clear" w:color="auto" w:fill="FFFFFF"/>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9．资源型城市最佳的产业结构调整时间段为（　）</w:t>
      </w:r>
    </w:p>
    <w:p w14:paraId="04E800C0">
      <w:pPr>
        <w:pStyle w:val="5"/>
        <w:shd w:val="clear" w:color="auto" w:fill="FFFFFF"/>
        <w:spacing w:before="0" w:beforeAutospacing="0" w:after="0" w:afterAutospacing="0" w:line="360" w:lineRule="auto"/>
        <w:ind w:left="315"/>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A．①～②  B．③～④      C．④～⑤  D．⑤～⑥</w:t>
      </w:r>
    </w:p>
    <w:p w14:paraId="3B30C83F">
      <w:pPr>
        <w:pStyle w:val="5"/>
        <w:shd w:val="clear" w:color="auto" w:fill="FFFFFF"/>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10．下列措施中，不适合我国煤炭资源枯竭型城市转型过程中产业结构调整路径选择的是（）</w:t>
      </w:r>
    </w:p>
    <w:p w14:paraId="5113B8A4">
      <w:pPr>
        <w:pStyle w:val="5"/>
        <w:shd w:val="clear" w:color="auto" w:fill="FFFFFF"/>
        <w:spacing w:before="0" w:beforeAutospacing="0" w:after="0" w:afterAutospacing="0" w:line="360" w:lineRule="auto"/>
        <w:ind w:left="315"/>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A．将煤炭产业的重心由开采转为深加工，延长开采周期</w:t>
      </w:r>
    </w:p>
    <w:p w14:paraId="35AB5451">
      <w:pPr>
        <w:pStyle w:val="5"/>
        <w:shd w:val="clear" w:color="auto" w:fill="FFFFFF"/>
        <w:spacing w:before="0" w:beforeAutospacing="0" w:after="0" w:afterAutospacing="0" w:line="360" w:lineRule="auto"/>
        <w:ind w:left="315"/>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B．增加科技投入，改造传统工业，提高产业竞争力</w:t>
      </w:r>
    </w:p>
    <w:p w14:paraId="523F5079">
      <w:pPr>
        <w:pStyle w:val="5"/>
        <w:shd w:val="clear" w:color="auto" w:fill="FFFFFF"/>
        <w:spacing w:before="0" w:beforeAutospacing="0" w:after="0" w:afterAutospacing="0" w:line="360" w:lineRule="auto"/>
        <w:ind w:left="315"/>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C．大力扶植机械制造业和生物制药业，培育新的经济增长点</w:t>
      </w:r>
    </w:p>
    <w:p w14:paraId="1EA0A2F9">
      <w:pPr>
        <w:pStyle w:val="5"/>
        <w:shd w:val="clear" w:color="auto" w:fill="FFFFFF"/>
        <w:spacing w:before="0" w:beforeAutospacing="0" w:after="0" w:afterAutospacing="0" w:line="360" w:lineRule="auto"/>
        <w:ind w:left="315"/>
        <w:rPr>
          <w:rFonts w:ascii="Times New Roman" w:hAnsi="Times New Roman" w:eastAsia="sans-serif"/>
          <w:color w:val="000000"/>
          <w:szCs w:val="24"/>
        </w:rPr>
      </w:pPr>
      <w:r>
        <w:rPr>
          <w:rFonts w:hint="eastAsia" w:ascii="Times New Roman" w:hAnsi="Times New Roman"/>
          <w:color w:val="000000"/>
          <w:sz w:val="21"/>
          <w:szCs w:val="21"/>
          <w:shd w:val="clear" w:color="auto" w:fill="FFFFFF"/>
        </w:rPr>
        <w:t>D．利用</w:t>
      </w:r>
      <w:r>
        <w:rPr>
          <w:rFonts w:ascii="Times New Roman" w:hAnsi="Times New Roman" w:eastAsia="sans-serif"/>
          <w:color w:val="000000"/>
          <w:szCs w:val="24"/>
          <w:shd w:val="clear" w:color="auto" w:fill="FFFFFF"/>
        </w:rPr>
        <w:t>区位和市场优势</w:t>
      </w:r>
      <w:r>
        <w:rPr>
          <w:rFonts w:hint="eastAsia" w:ascii="Times New Roman" w:hAnsi="Times New Roman"/>
          <w:color w:val="000000"/>
          <w:szCs w:val="24"/>
          <w:shd w:val="clear" w:color="auto" w:fill="FFFFFF"/>
        </w:rPr>
        <w:t>，</w:t>
      </w:r>
      <w:r>
        <w:rPr>
          <w:rFonts w:ascii="Times New Roman" w:hAnsi="Times New Roman" w:eastAsia="sans-serif"/>
          <w:color w:val="000000"/>
          <w:szCs w:val="24"/>
          <w:shd w:val="clear" w:color="auto" w:fill="FFFFFF"/>
        </w:rPr>
        <w:t>重点发展食品加工业</w:t>
      </w:r>
      <w:r>
        <w:rPr>
          <w:rFonts w:hint="eastAsia" w:ascii="Times New Roman" w:hAnsi="Times New Roman"/>
          <w:color w:val="000000"/>
          <w:szCs w:val="24"/>
          <w:shd w:val="clear" w:color="auto" w:fill="FFFFFF"/>
        </w:rPr>
        <w:t>，</w:t>
      </w:r>
      <w:r>
        <w:rPr>
          <w:rFonts w:ascii="Times New Roman" w:hAnsi="Times New Roman" w:eastAsia="sans-serif"/>
          <w:color w:val="000000"/>
          <w:szCs w:val="24"/>
          <w:shd w:val="clear" w:color="auto" w:fill="FFFFFF"/>
        </w:rPr>
        <w:t>削弱第三产业</w:t>
      </w:r>
    </w:p>
    <w:p w14:paraId="279C37CB">
      <w:pPr>
        <w:spacing w:line="360" w:lineRule="auto"/>
        <w:ind w:firstLine="420" w:firstLineChars="200"/>
        <w:rPr>
          <w:rFonts w:hint="eastAsia"/>
          <w:color w:val="000000"/>
        </w:rPr>
      </w:pPr>
      <w:r>
        <w:rPr>
          <w:rFonts w:hint="eastAsia"/>
          <w:color w:val="000000"/>
        </w:rPr>
        <w:t>“收缩型城市”是指城区常住人口大量流失、失去活动的城市， — —般可分为资源枯竭型、产业变迁型、地理偏远型、被动虹吸型四类。以下是根据2014～ 2017年全国城市统计年鉴数据整理出的26个连续三年人口净流出城市情况统计表：</w:t>
      </w:r>
    </w:p>
    <w:p w14:paraId="20F46980">
      <w:pPr>
        <w:widowControl/>
        <w:spacing w:line="360" w:lineRule="auto"/>
        <w:jc w:val="center"/>
        <w:rPr>
          <w:rFonts w:hint="eastAsia"/>
          <w:color w:val="000000"/>
        </w:rPr>
      </w:pPr>
      <w:r>
        <w:fldChar w:fldCharType="begin"/>
      </w:r>
      <w:r>
        <w:instrText xml:space="preserve"> INCLUDEPICTURE "C:\\Users\\Administrator\\AppData\\Roaming\\Tencent\\Users\\1305842668\\QQ\\WinTemp\\RichOle\\0L~4DWVJCHBM@H3]6AOF(_V.png" \* MERGEFORMAT </w:instrText>
      </w:r>
      <w:r>
        <w:fldChar w:fldCharType="separate"/>
      </w:r>
      <w:r>
        <w:rPr>
          <w:kern w:val="0"/>
          <w:sz w:val="24"/>
          <w:szCs w:val="24"/>
          <w:lang w:bidi="ar"/>
        </w:rPr>
        <w:drawing>
          <wp:inline distT="0" distB="0" distL="114300" distR="114300">
            <wp:extent cx="4883150" cy="1486535"/>
            <wp:effectExtent l="0" t="0" r="6350" b="12065"/>
            <wp:docPr id="10" name="图片 4"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学科网"/>
                    <pic:cNvPicPr>
                      <a:picLocks noChangeAspect="1"/>
                    </pic:cNvPicPr>
                  </pic:nvPicPr>
                  <pic:blipFill>
                    <a:blip r:embed="rId11" r:link="rId12"/>
                    <a:stretch>
                      <a:fillRect/>
                    </a:stretch>
                  </pic:blipFill>
                  <pic:spPr>
                    <a:xfrm>
                      <a:off x="0" y="0"/>
                      <a:ext cx="4883150" cy="1486535"/>
                    </a:xfrm>
                    <a:prstGeom prst="rect">
                      <a:avLst/>
                    </a:prstGeom>
                    <a:noFill/>
                    <a:ln>
                      <a:noFill/>
                    </a:ln>
                  </pic:spPr>
                </pic:pic>
              </a:graphicData>
            </a:graphic>
          </wp:inline>
        </w:drawing>
      </w:r>
      <w:r>
        <w:fldChar w:fldCharType="end"/>
      </w:r>
    </w:p>
    <w:p w14:paraId="483D9E4C">
      <w:pPr>
        <w:spacing w:line="360" w:lineRule="auto"/>
        <w:rPr>
          <w:rFonts w:hint="eastAsia"/>
          <w:color w:val="000000"/>
        </w:rPr>
      </w:pPr>
      <w:r>
        <w:rPr>
          <w:rFonts w:hint="eastAsia"/>
          <w:color w:val="000000"/>
        </w:rPr>
        <w:t>11．下列关于收缩型城市的描述正确的是</w:t>
      </w:r>
      <w:r>
        <w:rPr>
          <w:rFonts w:hint="eastAsia"/>
          <w:color w:val="000000"/>
          <w:szCs w:val="21"/>
          <w:shd w:val="clear" w:color="auto" w:fill="FFFFFF"/>
        </w:rPr>
        <w:t>（）</w:t>
      </w:r>
    </w:p>
    <w:p w14:paraId="604DFAC2">
      <w:pPr>
        <w:spacing w:line="360" w:lineRule="auto"/>
        <w:ind w:left="315"/>
        <w:rPr>
          <w:rFonts w:hint="eastAsia"/>
          <w:color w:val="000000"/>
        </w:rPr>
      </w:pPr>
      <w:r>
        <w:rPr>
          <w:rFonts w:hint="eastAsia"/>
          <w:color w:val="000000"/>
        </w:rPr>
        <w:t>A．城市人口断崖式下降     B．城市经济增速慢</w:t>
      </w:r>
    </w:p>
    <w:p w14:paraId="24BDA288">
      <w:pPr>
        <w:spacing w:line="360" w:lineRule="auto"/>
        <w:ind w:left="315"/>
        <w:rPr>
          <w:rFonts w:hint="eastAsia"/>
          <w:color w:val="000000"/>
        </w:rPr>
      </w:pPr>
      <w:r>
        <w:rPr>
          <w:rFonts w:hint="eastAsia"/>
          <w:color w:val="000000"/>
        </w:rPr>
        <w:t>C．城市第三产业比重大     D．四川巴中、广元应属于资源枯竭型</w:t>
      </w:r>
    </w:p>
    <w:p w14:paraId="7FDE268E">
      <w:pPr>
        <w:spacing w:line="360" w:lineRule="auto"/>
        <w:rPr>
          <w:rFonts w:hint="eastAsia"/>
          <w:color w:val="000000"/>
        </w:rPr>
      </w:pPr>
      <w:r>
        <w:rPr>
          <w:rFonts w:hint="eastAsia"/>
          <w:color w:val="000000"/>
        </w:rPr>
        <w:t>12．东北地区收缩型城市未来发展中应特别注意</w:t>
      </w:r>
      <w:r>
        <w:rPr>
          <w:rFonts w:hint="eastAsia"/>
          <w:color w:val="000000"/>
          <w:szCs w:val="21"/>
          <w:shd w:val="clear" w:color="auto" w:fill="FFFFFF"/>
        </w:rPr>
        <w:t>（）</w:t>
      </w:r>
    </w:p>
    <w:p w14:paraId="068276D5">
      <w:pPr>
        <w:spacing w:line="360" w:lineRule="auto"/>
        <w:ind w:left="315"/>
        <w:rPr>
          <w:rFonts w:hint="eastAsia"/>
          <w:color w:val="000000"/>
        </w:rPr>
      </w:pPr>
      <w:r>
        <w:rPr>
          <w:rFonts w:hint="eastAsia"/>
          <w:color w:val="000000"/>
        </w:rPr>
        <w:t>A．加大资源开发，推动工业发展．     B．鼓励人口生育，提高人口数量</w:t>
      </w:r>
    </w:p>
    <w:p w14:paraId="15742F74">
      <w:pPr>
        <w:spacing w:line="360" w:lineRule="auto"/>
        <w:ind w:left="315"/>
        <w:rPr>
          <w:rFonts w:hint="eastAsia"/>
          <w:color w:val="000000"/>
        </w:rPr>
      </w:pPr>
      <w:r>
        <w:rPr>
          <w:rFonts w:hint="eastAsia"/>
          <w:color w:val="000000"/>
        </w:rPr>
        <w:t>C．大力发展交通，改善基础设施      D．加大科技投入，优化产业结构</w:t>
      </w:r>
    </w:p>
    <w:p w14:paraId="1351A36F">
      <w:pPr>
        <w:spacing w:line="360" w:lineRule="auto"/>
        <w:rPr>
          <w:rFonts w:hint="eastAsia"/>
          <w:b/>
        </w:rPr>
      </w:pPr>
      <w:r>
        <w:rPr>
          <w:rFonts w:hint="eastAsia"/>
          <w:b/>
        </w:rPr>
        <w:t>二、综合题</w:t>
      </w:r>
    </w:p>
    <w:p w14:paraId="3702C45D">
      <w:pPr>
        <w:pStyle w:val="5"/>
        <w:shd w:val="clear" w:color="auto" w:fill="FFFFFF"/>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13．根据材料，回答下列问题。</w:t>
      </w:r>
    </w:p>
    <w:p w14:paraId="20E1FC47">
      <w:pPr>
        <w:pStyle w:val="5"/>
        <w:shd w:val="clear" w:color="auto" w:fill="FFFFFF"/>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材料一：资源型城市是以本地区矿产、森林等自然资源开采、加工为主导产业的城市。2013年我国首次界定了全国262个资源型城市，并根据资源保障能力和可持续发展能力差异，将资源型城市划分为成长型、成熟型、衰退型和再生型四种类型，明确了不同类型城市的发展方向和重点任务。</w:t>
      </w:r>
    </w:p>
    <w:p w14:paraId="2C45C1B9">
      <w:pPr>
        <w:pStyle w:val="5"/>
        <w:shd w:val="clear" w:color="auto" w:fill="FFFFFF"/>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材料二：黑龙江省资源型城市分布图（图）。</w:t>
      </w:r>
    </w:p>
    <w:p w14:paraId="7F4ADB1D">
      <w:pPr>
        <w:pStyle w:val="5"/>
        <w:shd w:val="clear" w:color="auto" w:fill="FFFFFF"/>
        <w:spacing w:before="0" w:beforeAutospacing="0" w:after="0" w:afterAutospacing="0" w:line="360" w:lineRule="auto"/>
        <w:jc w:val="center"/>
        <w:rPr>
          <w:rFonts w:hint="eastAsia" w:ascii="Times New Roman" w:hAnsi="Times New Roman"/>
          <w:color w:val="000000"/>
          <w:sz w:val="21"/>
          <w:szCs w:val="21"/>
          <w:shd w:val="clear" w:color="auto" w:fill="FFFFFF"/>
        </w:rPr>
      </w:pPr>
      <w:r>
        <w:fldChar w:fldCharType="begin"/>
      </w:r>
      <w:r>
        <w:instrText xml:space="preserve"> INCLUDEPICTURE "http://thumb.1010pic.com/pic6/res/GZDL/web/STSource/2015062106060810331218/SYS201506210606122910477162_ST/SYS201506210606122910477162_ST.002.png" \* MERGEFORMAT </w:instrText>
      </w:r>
      <w:r>
        <w:fldChar w:fldCharType="separate"/>
      </w:r>
      <w:r>
        <w:rPr>
          <w:rFonts w:hint="eastAsia" w:ascii="Times New Roman" w:hAnsi="Times New Roman"/>
          <w:color w:val="000000"/>
          <w:sz w:val="21"/>
          <w:szCs w:val="21"/>
          <w:shd w:val="clear" w:color="auto" w:fill="FFFFFF"/>
        </w:rPr>
        <w:drawing>
          <wp:inline distT="0" distB="0" distL="114300" distR="114300">
            <wp:extent cx="2185670" cy="1572895"/>
            <wp:effectExtent l="0" t="0" r="11430" b="1905"/>
            <wp:docPr id="8" name="图片 5"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学科网"/>
                    <pic:cNvPicPr>
                      <a:picLocks noChangeAspect="1"/>
                    </pic:cNvPicPr>
                  </pic:nvPicPr>
                  <pic:blipFill>
                    <a:blip r:embed="rId13" r:link="rId14"/>
                    <a:stretch>
                      <a:fillRect/>
                    </a:stretch>
                  </pic:blipFill>
                  <pic:spPr>
                    <a:xfrm>
                      <a:off x="0" y="0"/>
                      <a:ext cx="2185670" cy="1572895"/>
                    </a:xfrm>
                    <a:prstGeom prst="rect">
                      <a:avLst/>
                    </a:prstGeom>
                    <a:noFill/>
                    <a:ln>
                      <a:noFill/>
                    </a:ln>
                  </pic:spPr>
                </pic:pic>
              </a:graphicData>
            </a:graphic>
          </wp:inline>
        </w:drawing>
      </w:r>
      <w:r>
        <w:fldChar w:fldCharType="end"/>
      </w:r>
    </w:p>
    <w:p w14:paraId="54B5DFF6">
      <w:pPr>
        <w:pStyle w:val="5"/>
        <w:shd w:val="clear" w:color="auto" w:fill="FFFFFF"/>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（1）四种类型的资源型城市中，</w:t>
      </w:r>
      <w:r>
        <w:rPr>
          <w:rFonts w:hint="eastAsia" w:ascii="Times New Roman" w:hAnsi="Times New Roman"/>
          <w:color w:val="000000"/>
          <w:sz w:val="21"/>
          <w:szCs w:val="21"/>
          <w:u w:val="single"/>
          <w:shd w:val="clear" w:color="auto" w:fill="FFFFFF"/>
        </w:rPr>
        <w:t xml:space="preserve">          </w:t>
      </w:r>
      <w:r>
        <w:rPr>
          <w:rFonts w:hint="eastAsia" w:ascii="Times New Roman" w:hAnsi="Times New Roman"/>
          <w:color w:val="000000"/>
          <w:sz w:val="21"/>
          <w:szCs w:val="21"/>
          <w:shd w:val="clear" w:color="auto" w:fill="FFFFFF"/>
        </w:rPr>
        <w:t>型城市是现阶段我国能源资源安全保障的核心区，</w:t>
      </w:r>
      <w:r>
        <w:rPr>
          <w:rFonts w:hint="eastAsia" w:ascii="Times New Roman" w:hAnsi="Times New Roman"/>
          <w:color w:val="000000"/>
          <w:sz w:val="21"/>
          <w:szCs w:val="21"/>
          <w:u w:val="single"/>
          <w:shd w:val="clear" w:color="auto" w:fill="FFFFFF"/>
        </w:rPr>
        <w:t xml:space="preserve">          </w:t>
      </w:r>
      <w:r>
        <w:rPr>
          <w:rFonts w:hint="eastAsia" w:ascii="Times New Roman" w:hAnsi="Times New Roman"/>
          <w:color w:val="000000"/>
          <w:sz w:val="21"/>
          <w:szCs w:val="21"/>
          <w:shd w:val="clear" w:color="auto" w:fill="FFFFFF"/>
        </w:rPr>
        <w:t>型城市是现代经济转型的重点难点。</w:t>
      </w:r>
    </w:p>
    <w:p w14:paraId="6D828F17">
      <w:pPr>
        <w:pStyle w:val="5"/>
        <w:shd w:val="clear" w:color="auto" w:fill="FFFFFF"/>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（2）我国将从2015年起全面停止大小兴安岭、长白山林区的天然林主伐（对成熟林或部分成熟林木进行采伐的总称），其中位于小兴安岭地区森林衰退型城市是</w:t>
      </w:r>
      <w:r>
        <w:rPr>
          <w:rFonts w:hint="eastAsia" w:ascii="Times New Roman" w:hAnsi="Times New Roman"/>
          <w:color w:val="000000"/>
          <w:sz w:val="21"/>
          <w:szCs w:val="21"/>
          <w:u w:val="single"/>
          <w:shd w:val="clear" w:color="auto" w:fill="FFFFFF"/>
        </w:rPr>
        <w:t xml:space="preserve">             </w:t>
      </w:r>
      <w:r>
        <w:rPr>
          <w:rFonts w:hint="eastAsia" w:ascii="Times New Roman" w:hAnsi="Times New Roman"/>
          <w:color w:val="000000"/>
          <w:sz w:val="21"/>
          <w:szCs w:val="21"/>
          <w:shd w:val="clear" w:color="auto" w:fill="FFFFFF"/>
        </w:rPr>
        <w:t>，该市今后林业发展的方向是</w:t>
      </w:r>
      <w:r>
        <w:rPr>
          <w:rFonts w:hint="eastAsia" w:ascii="Times New Roman" w:hAnsi="Times New Roman"/>
          <w:color w:val="000000"/>
          <w:sz w:val="21"/>
          <w:szCs w:val="21"/>
          <w:u w:val="single"/>
          <w:shd w:val="clear" w:color="auto" w:fill="FFFFFF"/>
        </w:rPr>
        <w:t xml:space="preserve">                                                                            </w:t>
      </w:r>
      <w:r>
        <w:rPr>
          <w:rFonts w:hint="eastAsia" w:ascii="Times New Roman" w:hAnsi="Times New Roman"/>
          <w:color w:val="000000"/>
          <w:sz w:val="21"/>
          <w:szCs w:val="21"/>
          <w:shd w:val="clear" w:color="auto" w:fill="FFFFFF"/>
        </w:rPr>
        <w:t xml:space="preserve"> 。</w:t>
      </w:r>
    </w:p>
    <w:p w14:paraId="42B39713">
      <w:pPr>
        <w:pStyle w:val="5"/>
        <w:shd w:val="clear" w:color="auto" w:fill="FFFFFF"/>
        <w:spacing w:before="0" w:beforeAutospacing="0" w:after="0" w:afterAutospacing="0" w:line="360" w:lineRule="auto"/>
        <w:rPr>
          <w:rFonts w:hint="eastAsia" w:ascii="Times New Roman" w:hAnsi="Times New Roman"/>
          <w:color w:val="000000"/>
          <w:sz w:val="21"/>
          <w:szCs w:val="21"/>
          <w:shd w:val="clear" w:color="auto" w:fill="FFFFFF"/>
        </w:rPr>
      </w:pPr>
      <w:r>
        <w:rPr>
          <w:rFonts w:hint="eastAsia" w:ascii="Times New Roman" w:hAnsi="Times New Roman"/>
          <w:color w:val="000000"/>
          <w:sz w:val="21"/>
          <w:szCs w:val="21"/>
          <w:shd w:val="clear" w:color="auto" w:fill="FFFFFF"/>
        </w:rPr>
        <w:t>（3）实现产业多元发展，是资源型城市可持续发展的必由之路。请你为黑龙江省资源型城市产业多元发展提合理化建议。</w:t>
      </w:r>
    </w:p>
    <w:p w14:paraId="5816357A">
      <w:pPr>
        <w:pStyle w:val="5"/>
        <w:shd w:val="clear" w:color="auto" w:fill="FFFFFF"/>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shd w:val="clear" w:color="auto" w:fill="FFFFFF"/>
        </w:rPr>
        <w:t>（4）大兴安岭地区森林资源丰富，但人口合理容量小于哈尔滨，简要分析其原因。</w:t>
      </w:r>
    </w:p>
    <w:p w14:paraId="2F840921">
      <w:pPr>
        <w:pStyle w:val="5"/>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rPr>
        <w:t>14．国务院在《关于进一步促进新疆经济社会发展的若干意见》中明确表示，新疆是我国的能源资源战略基地。结合下图回答问题。</w:t>
      </w:r>
    </w:p>
    <w:p w14:paraId="1AD1C406">
      <w:pPr>
        <w:pStyle w:val="5"/>
        <w:spacing w:before="0" w:beforeAutospacing="0" w:after="0" w:afterAutospacing="0" w:line="360" w:lineRule="auto"/>
        <w:jc w:val="center"/>
        <w:rPr>
          <w:rFonts w:hint="eastAsia" w:ascii="Times New Roman" w:hAnsi="Times New Roman"/>
          <w:color w:val="000000"/>
          <w:sz w:val="21"/>
          <w:szCs w:val="21"/>
        </w:rPr>
      </w:pPr>
      <w:bookmarkStart w:id="0" w:name="_GoBack"/>
      <w:r>
        <w:fldChar w:fldCharType="begin"/>
      </w:r>
      <w:r>
        <w:instrText xml:space="preserve"> INCLUDEPICTURE "http://img.manfen5.com/res/GZDL/web/STSource/2019082107205897828677/SYS201908210721039628229026_ST/SYS201908210721039628229026_ST.001.png" \* MERGEFORMAT </w:instrText>
      </w:r>
      <w:r>
        <w:fldChar w:fldCharType="separate"/>
      </w:r>
      <w:r>
        <w:rPr>
          <w:rFonts w:hint="eastAsia" w:ascii="Times New Roman" w:hAnsi="Times New Roman"/>
          <w:color w:val="000000"/>
          <w:sz w:val="21"/>
          <w:szCs w:val="21"/>
        </w:rPr>
        <w:drawing>
          <wp:inline distT="0" distB="0" distL="114300" distR="114300">
            <wp:extent cx="2327910" cy="1601470"/>
            <wp:effectExtent l="0" t="0" r="8890" b="11430"/>
            <wp:docPr id="9" name="图片 6"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descr="学科网"/>
                    <pic:cNvPicPr>
                      <a:picLocks noChangeAspect="1"/>
                    </pic:cNvPicPr>
                  </pic:nvPicPr>
                  <pic:blipFill>
                    <a:blip r:embed="rId15" r:link="rId16"/>
                    <a:stretch>
                      <a:fillRect/>
                    </a:stretch>
                  </pic:blipFill>
                  <pic:spPr>
                    <a:xfrm>
                      <a:off x="0" y="0"/>
                      <a:ext cx="2327910" cy="1601470"/>
                    </a:xfrm>
                    <a:prstGeom prst="rect">
                      <a:avLst/>
                    </a:prstGeom>
                    <a:noFill/>
                    <a:ln>
                      <a:noFill/>
                    </a:ln>
                  </pic:spPr>
                </pic:pic>
              </a:graphicData>
            </a:graphic>
          </wp:inline>
        </w:drawing>
      </w:r>
      <w:r>
        <w:fldChar w:fldCharType="end"/>
      </w:r>
      <w:bookmarkEnd w:id="0"/>
    </w:p>
    <w:p w14:paraId="4813779E">
      <w:pPr>
        <w:pStyle w:val="5"/>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rPr>
        <w:t>（1）试分析新疆能成为我国重要的能源资源战略基地的条件。</w:t>
      </w:r>
    </w:p>
    <w:p w14:paraId="3BCEDA1F">
      <w:pPr>
        <w:pStyle w:val="5"/>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rPr>
        <w:t>（2）新疆在建设能源资源战略基地中面临的问题主要有哪些？</w:t>
      </w:r>
    </w:p>
    <w:p w14:paraId="030F8EDF">
      <w:pPr>
        <w:pStyle w:val="5"/>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rPr>
        <w:t>（3）简述新疆能源资源战略基地的发展方向。</w:t>
      </w:r>
    </w:p>
    <w:p w14:paraId="55FC8863">
      <w:pPr>
        <w:pStyle w:val="5"/>
        <w:spacing w:before="0" w:beforeAutospacing="0" w:after="0" w:afterAutospacing="0" w:line="360" w:lineRule="auto"/>
        <w:rPr>
          <w:rFonts w:hint="eastAsia" w:ascii="Times New Roman" w:hAnsi="Times New Roman"/>
          <w:color w:val="000000"/>
          <w:sz w:val="21"/>
          <w:szCs w:val="21"/>
        </w:rPr>
      </w:pPr>
      <w:r>
        <w:rPr>
          <w:rFonts w:hint="eastAsia" w:ascii="Times New Roman" w:hAnsi="Times New Roman"/>
          <w:color w:val="000000"/>
          <w:sz w:val="21"/>
          <w:szCs w:val="21"/>
        </w:rPr>
        <w:t>（3）克拉玛依作为一个资源型城市，怎样才能避免重蹈资源枯竭型城市“矿竭城衰”的覆辙？</w:t>
      </w:r>
    </w:p>
    <w:p w14:paraId="45361DD8">
      <w:pPr>
        <w:numPr>
          <w:numId w:val="0"/>
        </w:numPr>
        <w:ind w:leftChars="0"/>
        <w:rPr>
          <w:rFonts w:hint="default"/>
          <w:sz w:val="32"/>
          <w:szCs w:val="32"/>
          <w:lang w:val="en-US" w:eastAsia="zh-CN"/>
        </w:rPr>
      </w:pPr>
    </w:p>
    <w:p w14:paraId="1E961AA8">
      <w:pPr>
        <w:numPr>
          <w:ilvl w:val="0"/>
          <w:numId w:val="0"/>
        </w:numPr>
        <w:ind w:leftChars="0"/>
        <w:rPr>
          <w:rFonts w:hint="default"/>
          <w:sz w:val="32"/>
          <w:szCs w:val="32"/>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7F6AA">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横峰中学学生寒假作业（学科） 编号：hfzx （编撰序号） 使用时间: 编写人： 审核人：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DADDB"/>
    <w:multiLevelType w:val="singleLevel"/>
    <w:tmpl w:val="BB1DADDB"/>
    <w:lvl w:ilvl="0" w:tentative="0">
      <w:start w:val="1"/>
      <w:numFmt w:val="chineseCounting"/>
      <w:suff w:val="nothing"/>
      <w:lvlText w:val="%1、"/>
      <w:lvlJc w:val="left"/>
      <w:rPr>
        <w:rFonts w:hint="eastAsia"/>
      </w:rPr>
    </w:lvl>
  </w:abstractNum>
  <w:abstractNum w:abstractNumId="1">
    <w:nsid w:val="DE208EA8"/>
    <w:multiLevelType w:val="singleLevel"/>
    <w:tmpl w:val="DE208EA8"/>
    <w:lvl w:ilvl="0" w:tentative="0">
      <w:start w:val="1"/>
      <w:numFmt w:val="decimal"/>
      <w:suff w:val="space"/>
      <w:lvlText w:val="%1."/>
      <w:lvlJc w:val="left"/>
    </w:lvl>
  </w:abstractNum>
  <w:abstractNum w:abstractNumId="2">
    <w:nsid w:val="256D1999"/>
    <w:multiLevelType w:val="singleLevel"/>
    <w:tmpl w:val="256D1999"/>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BDF35FC"/>
    <w:rsid w:val="0C2062B0"/>
    <w:rsid w:val="18EA07E2"/>
    <w:rsid w:val="238C4FCD"/>
    <w:rsid w:val="28B43155"/>
    <w:rsid w:val="2E2A6B01"/>
    <w:rsid w:val="42984EF4"/>
    <w:rsid w:val="4DC90020"/>
    <w:rsid w:val="4E8956D1"/>
    <w:rsid w:val="51AC698D"/>
    <w:rsid w:val="54AD286C"/>
    <w:rsid w:val="71AE4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adjustRightInd w:val="0"/>
      <w:spacing w:before="100" w:beforeAutospacing="1" w:after="100" w:afterAutospacing="1" w:line="312" w:lineRule="atLeast"/>
      <w:jc w:val="left"/>
      <w:textAlignment w:val="baseline"/>
    </w:pPr>
    <w:rPr>
      <w:rFonts w:ascii="宋体" w:hAnsi="宋体"/>
      <w:kern w:val="0"/>
      <w:sz w:val="24"/>
      <w:szCs w:val="20"/>
    </w:rPr>
  </w:style>
  <w:style w:type="paragraph" w:styleId="8">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https://solar.fbcontent.cn/api/apolo-images/15f88ac276fadc4.png"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http://img.manfen5.com/res/GZDL/web/STSource/2019082107205897828677/SYS201908210721039628229026_ST/SYS201908210721039628229026_ST.001.png" TargetMode="External"/><Relationship Id="rId15" Type="http://schemas.openxmlformats.org/officeDocument/2006/relationships/image" Target="media/image6.png"/><Relationship Id="rId14" Type="http://schemas.openxmlformats.org/officeDocument/2006/relationships/image" Target="http://thumb.1010pic.com/pic6/res/GZDL/web/STSource/2015062106060810331218/SYS201506210606122910477162_ST/SYS201506210606122910477162_ST.002.png" TargetMode="External"/><Relationship Id="rId13" Type="http://schemas.openxmlformats.org/officeDocument/2006/relationships/image" Target="media/image5.png"/><Relationship Id="rId12" Type="http://schemas.openxmlformats.org/officeDocument/2006/relationships/image" Target="file:///C:\Users\Administrator\AppData\Roaming\Tencent\Users\1305842668\QQ\WinTemp\RichOle\0L~4DWVJCHBM@H3%255D6AOF(_V.png" TargetMode="External"/><Relationship Id="rId11" Type="http://schemas.openxmlformats.org/officeDocument/2006/relationships/image" Target="media/image4.png"/><Relationship Id="rId10" Type="http://schemas.openxmlformats.org/officeDocument/2006/relationships/image" Target="https://solar.fbcontent.cn/api/apolo-images/17501328ada3eb7.jpg" TargetMode="Externa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1629</Words>
  <Characters>1724</Characters>
  <Lines>0</Lines>
  <Paragraphs>0</Paragraphs>
  <TotalTime>3</TotalTime>
  <ScaleCrop>false</ScaleCrop>
  <LinksUpToDate>false</LinksUpToDate>
  <CharactersWithSpaces>2112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palpitation</cp:lastModifiedBy>
  <dcterms:modified xsi:type="dcterms:W3CDTF">2025-01-07T08:32:05Z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6848205F0BC44688B49673A199F2467A_13</vt:lpwstr>
  </property>
  <property fmtid="{D5CDD505-2E9C-101B-9397-08002B2CF9AE}" pid="4" name="KSOTemplateDocerSaveRecord">
    <vt:lpwstr>eyJoZGlkIjoiYzAzMmM2OThhNmJlZDA5NDNjNWM4MGQzYTA0ZjY2M2UiLCJ1c2VySWQiOiI0MTQ4MDM5NDgifQ==</vt:lpwstr>
  </property>
</Properties>
</file>