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B76A6" w14:textId="1EC9131A" w:rsidR="00B017F0" w:rsidRPr="00B017F0" w:rsidRDefault="00B017F0" w:rsidP="00B017F0">
      <w:pPr>
        <w:pStyle w:val="a7"/>
        <w:ind w:left="440" w:firstLineChars="0" w:firstLine="0"/>
        <w:jc w:val="center"/>
        <w:textAlignment w:val="center"/>
        <w:rPr>
          <w:rFonts w:ascii="宋体" w:hAnsi="宋体" w:cs="宋体" w:hint="eastAsia"/>
          <w:b/>
          <w:color w:val="000000"/>
          <w:sz w:val="30"/>
        </w:rPr>
      </w:pPr>
      <w:r w:rsidRPr="00B017F0">
        <w:rPr>
          <w:rFonts w:ascii="宋体" w:hAnsi="宋体" w:cs="宋体" w:hint="eastAsia"/>
          <w:b/>
          <w:color w:val="000000"/>
          <w:sz w:val="30"/>
        </w:rPr>
        <w:t>横峰中学高二年级寒假练习历史卷</w:t>
      </w:r>
      <w:r>
        <w:rPr>
          <w:rFonts w:ascii="宋体" w:hAnsi="宋体" w:cs="宋体" w:hint="eastAsia"/>
          <w:b/>
          <w:color w:val="000000"/>
          <w:sz w:val="30"/>
        </w:rPr>
        <w:t>7</w:t>
      </w:r>
    </w:p>
    <w:p w14:paraId="674CBA0D" w14:textId="77777777" w:rsidR="00804703" w:rsidRDefault="00804703" w:rsidP="00804703">
      <w:pPr>
        <w:jc w:val="center"/>
        <w:textAlignment w:val="center"/>
        <w:rPr>
          <w:rFonts w:ascii="Calibri" w:eastAsiaTheme="minorEastAsia" w:hAnsi="Calibri" w:cs="Calibri"/>
          <w:color w:val="000000"/>
        </w:rPr>
      </w:pPr>
      <w:r>
        <w:rPr>
          <w:rFonts w:ascii="宋体" w:hAnsi="宋体" w:cs="宋体" w:hint="eastAsia"/>
          <w:color w:val="000000"/>
        </w:rPr>
        <w:t>姓名：</w:t>
      </w:r>
      <w:r>
        <w:rPr>
          <w:rFonts w:ascii="Calibri" w:eastAsia="Calibri" w:hAnsi="Calibri" w:cs="Calibri"/>
          <w:color w:val="000000"/>
        </w:rPr>
        <w:t>___________</w:t>
      </w:r>
      <w:r>
        <w:rPr>
          <w:rFonts w:ascii="宋体" w:hAnsi="宋体" w:cs="宋体" w:hint="eastAsia"/>
          <w:color w:val="000000"/>
        </w:rPr>
        <w:t>班级：</w:t>
      </w:r>
      <w:r>
        <w:rPr>
          <w:rFonts w:ascii="Calibri" w:eastAsia="Calibri" w:hAnsi="Calibri" w:cs="Calibri"/>
          <w:color w:val="000000"/>
        </w:rPr>
        <w:t>___________</w:t>
      </w:r>
      <w:r>
        <w:rPr>
          <w:rFonts w:ascii="宋体" w:hAnsi="宋体" w:cs="宋体" w:hint="eastAsia"/>
          <w:color w:val="000000"/>
        </w:rPr>
        <w:t>评价：</w:t>
      </w:r>
      <w:r>
        <w:rPr>
          <w:rFonts w:ascii="Calibri" w:eastAsia="Calibri" w:hAnsi="Calibri" w:cs="Calibri"/>
          <w:color w:val="000000"/>
        </w:rPr>
        <w:t>___________</w:t>
      </w:r>
    </w:p>
    <w:p w14:paraId="502E8277" w14:textId="430F47DE" w:rsidR="00EF035E" w:rsidRPr="00B017F0" w:rsidRDefault="00B017F0" w:rsidP="00B017F0">
      <w:pPr>
        <w:textAlignment w:val="center"/>
        <w:rPr>
          <w:rFonts w:ascii="黑体" w:eastAsia="黑体" w:hAnsi="黑体" w:cs="黑体" w:hint="eastAsia"/>
          <w:bCs/>
          <w:color w:val="000000"/>
          <w:sz w:val="28"/>
          <w:szCs w:val="28"/>
        </w:rPr>
      </w:pPr>
      <w:r w:rsidRPr="00B017F0">
        <w:rPr>
          <w:rFonts w:ascii="黑体" w:eastAsia="黑体" w:hAnsi="黑体" w:cs="黑体" w:hint="eastAsia"/>
          <w:bCs/>
          <w:color w:val="000000"/>
          <w:sz w:val="28"/>
          <w:szCs w:val="28"/>
        </w:rPr>
        <w:t>考点：选必一综合检测</w:t>
      </w:r>
    </w:p>
    <w:p w14:paraId="234FDDAF" w14:textId="77777777" w:rsidR="00EF035E" w:rsidRPr="00043B54" w:rsidRDefault="00000000">
      <w:pPr>
        <w:jc w:val="left"/>
        <w:textAlignment w:val="center"/>
        <w:rPr>
          <w:rFonts w:ascii="宋体" w:hAnsi="宋体" w:cs="宋体" w:hint="eastAsia"/>
          <w:b/>
          <w:color w:val="000000"/>
        </w:rPr>
      </w:pPr>
      <w:r w:rsidRPr="00043B54">
        <w:rPr>
          <w:rFonts w:ascii="宋体" w:hAnsi="宋体" w:cs="宋体"/>
          <w:b/>
          <w:color w:val="000000"/>
        </w:rPr>
        <w:t>一、单选题</w:t>
      </w:r>
    </w:p>
    <w:p w14:paraId="49F83CDE" w14:textId="77777777" w:rsidR="00746B3F" w:rsidRDefault="00000000">
      <w:pPr>
        <w:spacing w:line="360" w:lineRule="auto"/>
        <w:jc w:val="left"/>
        <w:textAlignment w:val="center"/>
      </w:pPr>
      <w:r>
        <w:t>1</w:t>
      </w:r>
      <w:r>
        <w:t>．据《史记》等文献记载，周武王临终前曾考虑到当时严峻的政治形势，意欲让周公旦继承王位，但周公旦最终却并未即位而是由年幼的成王</w:t>
      </w:r>
      <w:r>
        <w:t>(</w:t>
      </w:r>
      <w:r>
        <w:t>武王之子</w:t>
      </w:r>
      <w:r>
        <w:t>)</w:t>
      </w:r>
      <w:r>
        <w:t>登基，自己精心辅政，平定武庚、管蔡等人的叛乱，最后归政于成王。周公旦的举动（</w:t>
      </w:r>
      <w:r>
        <w:rPr>
          <w:rFonts w:eastAsia="Times New Roman"/>
          <w:kern w:val="0"/>
          <w:sz w:val="24"/>
          <w:szCs w:val="24"/>
        </w:rPr>
        <w:t>   </w:t>
      </w:r>
      <w:r>
        <w:t>）</w:t>
      </w:r>
    </w:p>
    <w:p w14:paraId="5343F6A0" w14:textId="77777777" w:rsidR="00746B3F" w:rsidRDefault="00000000">
      <w:pPr>
        <w:tabs>
          <w:tab w:val="left" w:pos="4156"/>
        </w:tabs>
        <w:spacing w:line="360" w:lineRule="auto"/>
        <w:ind w:left="300"/>
        <w:jc w:val="left"/>
        <w:textAlignment w:val="center"/>
      </w:pPr>
      <w:r>
        <w:t>A</w:t>
      </w:r>
      <w:r>
        <w:t>．加强了周天子对地方的统治</w:t>
      </w:r>
      <w:r>
        <w:tab/>
        <w:t>B</w:t>
      </w:r>
      <w:r>
        <w:t>．利于统治集团内部的稳定</w:t>
      </w:r>
    </w:p>
    <w:p w14:paraId="71593A21" w14:textId="77777777" w:rsidR="00746B3F" w:rsidRDefault="00000000">
      <w:pPr>
        <w:tabs>
          <w:tab w:val="left" w:pos="4156"/>
        </w:tabs>
        <w:spacing w:line="360" w:lineRule="auto"/>
        <w:ind w:left="300"/>
        <w:jc w:val="left"/>
        <w:textAlignment w:val="center"/>
      </w:pPr>
      <w:r>
        <w:t>C</w:t>
      </w:r>
      <w:r>
        <w:t>．说明当时王位继承秩序混乱</w:t>
      </w:r>
      <w:r>
        <w:tab/>
        <w:t>D</w:t>
      </w:r>
      <w:r>
        <w:t>．促进了西周分封制的完善</w:t>
      </w:r>
    </w:p>
    <w:p w14:paraId="0717F44F" w14:textId="77777777" w:rsidR="00746B3F" w:rsidRDefault="00000000">
      <w:pPr>
        <w:spacing w:line="360" w:lineRule="auto"/>
        <w:jc w:val="left"/>
        <w:textAlignment w:val="center"/>
      </w:pPr>
      <w:r>
        <w:t>2</w:t>
      </w:r>
      <w:r>
        <w:t>．尚书最初是皇帝的秘书，东汉时发展成为尚书台，成为新的行政中枢；中书之名始于汉武帝时期，初由宦者担任，魏晋始设中书省，专司诏令；门下诸官历来都是皇帝的侍从，南北朝时正式定名为门下省。材料反映了三省（</w:t>
      </w:r>
      <w:r>
        <w:rPr>
          <w:rFonts w:eastAsia="Times New Roman"/>
          <w:kern w:val="0"/>
          <w:sz w:val="24"/>
          <w:szCs w:val="24"/>
        </w:rPr>
        <w:t>   </w:t>
      </w:r>
      <w:r>
        <w:t>）</w:t>
      </w:r>
    </w:p>
    <w:p w14:paraId="3D0438F7" w14:textId="77777777" w:rsidR="00746B3F" w:rsidRDefault="00000000">
      <w:pPr>
        <w:tabs>
          <w:tab w:val="left" w:pos="4156"/>
        </w:tabs>
        <w:spacing w:line="360" w:lineRule="auto"/>
        <w:ind w:left="300"/>
        <w:jc w:val="left"/>
        <w:textAlignment w:val="center"/>
      </w:pPr>
      <w:r>
        <w:t>A</w:t>
      </w:r>
      <w:r>
        <w:t>．在魏晋时期已经成为定制</w:t>
      </w:r>
      <w:r>
        <w:tab/>
        <w:t>B</w:t>
      </w:r>
      <w:r>
        <w:t>．是皇权不断侵夺相权的产物</w:t>
      </w:r>
    </w:p>
    <w:p w14:paraId="660A3365" w14:textId="77777777" w:rsidR="00746B3F" w:rsidRDefault="00000000">
      <w:pPr>
        <w:tabs>
          <w:tab w:val="left" w:pos="4156"/>
        </w:tabs>
        <w:spacing w:line="360" w:lineRule="auto"/>
        <w:ind w:left="300"/>
        <w:jc w:val="left"/>
        <w:textAlignment w:val="center"/>
      </w:pPr>
      <w:r>
        <w:t>C</w:t>
      </w:r>
      <w:r>
        <w:t>．有效提高了政府行政效率</w:t>
      </w:r>
      <w:r>
        <w:tab/>
        <w:t>D</w:t>
      </w:r>
      <w:r>
        <w:t>．为中央集权不断发展的结果</w:t>
      </w:r>
    </w:p>
    <w:p w14:paraId="30629776" w14:textId="77777777" w:rsidR="00746B3F" w:rsidRDefault="00000000">
      <w:pPr>
        <w:spacing w:line="360" w:lineRule="auto"/>
        <w:jc w:val="left"/>
        <w:textAlignment w:val="center"/>
      </w:pPr>
      <w:r>
        <w:t>3</w:t>
      </w:r>
      <w:r>
        <w:t>．下表是秦汉时期尚书地位的变迁情况。这一过程表明（</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7380"/>
      </w:tblGrid>
      <w:tr w:rsidR="00746B3F" w14:paraId="753F6330"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5967AD" w14:textId="77777777" w:rsidR="00746B3F" w:rsidRDefault="00000000">
            <w:pPr>
              <w:spacing w:line="360" w:lineRule="auto"/>
              <w:jc w:val="left"/>
              <w:textAlignment w:val="center"/>
            </w:pPr>
            <w:r>
              <w:t>时间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EB4192" w14:textId="77777777" w:rsidR="00746B3F" w:rsidRDefault="00000000">
            <w:pPr>
              <w:spacing w:line="360" w:lineRule="auto"/>
              <w:jc w:val="left"/>
              <w:textAlignment w:val="center"/>
            </w:pPr>
            <w:r>
              <w:t>尚书地位</w:t>
            </w:r>
          </w:p>
        </w:tc>
      </w:tr>
      <w:tr w:rsidR="00746B3F" w14:paraId="6617BD4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CD3109" w14:textId="77777777" w:rsidR="00746B3F" w:rsidRDefault="00000000">
            <w:pPr>
              <w:spacing w:line="360" w:lineRule="auto"/>
              <w:jc w:val="left"/>
              <w:textAlignment w:val="center"/>
            </w:pPr>
            <w:r>
              <w:t>秦及汉初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DEDED8" w14:textId="77777777" w:rsidR="00746B3F" w:rsidRDefault="00000000">
            <w:pPr>
              <w:spacing w:line="360" w:lineRule="auto"/>
              <w:jc w:val="left"/>
              <w:textAlignment w:val="center"/>
            </w:pPr>
            <w:r>
              <w:t>少府的属官，与尚衣、尚食、尚冠、尚席、尚沐并称六尚，替皇帝掌管文书。</w:t>
            </w:r>
          </w:p>
        </w:tc>
      </w:tr>
      <w:tr w:rsidR="00746B3F" w14:paraId="3AF921B9"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C4A768" w14:textId="77777777" w:rsidR="00746B3F" w:rsidRDefault="00000000">
            <w:pPr>
              <w:spacing w:line="360" w:lineRule="auto"/>
              <w:jc w:val="left"/>
              <w:textAlignment w:val="center"/>
            </w:pPr>
            <w:r>
              <w:t>汉武帝时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E57021F" w14:textId="77777777" w:rsidR="00746B3F" w:rsidRDefault="00000000">
            <w:pPr>
              <w:spacing w:line="360" w:lineRule="auto"/>
              <w:jc w:val="left"/>
              <w:textAlignment w:val="center"/>
            </w:pPr>
            <w:r>
              <w:t>与中书、侍中等组成</w:t>
            </w:r>
            <w:r>
              <w:t>“</w:t>
            </w:r>
            <w:r>
              <w:t>中朝</w:t>
            </w:r>
            <w:r>
              <w:t>”</w:t>
            </w:r>
          </w:p>
        </w:tc>
      </w:tr>
      <w:tr w:rsidR="00746B3F" w14:paraId="7513E9D8"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28F9479" w14:textId="77777777" w:rsidR="00746B3F" w:rsidRDefault="00000000">
            <w:pPr>
              <w:spacing w:line="360" w:lineRule="auto"/>
              <w:jc w:val="left"/>
              <w:textAlignment w:val="center"/>
            </w:pPr>
            <w:r>
              <w:t>汉成帝时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3F8666" w14:textId="77777777" w:rsidR="00746B3F" w:rsidRDefault="00000000">
            <w:pPr>
              <w:spacing w:line="360" w:lineRule="auto"/>
              <w:jc w:val="left"/>
              <w:textAlignment w:val="center"/>
            </w:pPr>
            <w:r>
              <w:t>开始分曹治事，设置五曹尚书，各曹以尚书令为首，负责政令的执行。</w:t>
            </w:r>
          </w:p>
        </w:tc>
      </w:tr>
    </w:tbl>
    <w:p w14:paraId="17FEFECE" w14:textId="77777777" w:rsidR="00746B3F" w:rsidRDefault="00000000">
      <w:pPr>
        <w:tabs>
          <w:tab w:val="left" w:pos="4156"/>
        </w:tabs>
        <w:spacing w:line="360" w:lineRule="auto"/>
        <w:ind w:left="300"/>
        <w:jc w:val="left"/>
        <w:textAlignment w:val="center"/>
      </w:pPr>
      <w:r>
        <w:t>A</w:t>
      </w:r>
      <w:r>
        <w:t>．相权对皇权产生严重威胁</w:t>
      </w:r>
      <w:r>
        <w:tab/>
        <w:t>B</w:t>
      </w:r>
      <w:r>
        <w:t>．中央集权的逐步强化</w:t>
      </w:r>
    </w:p>
    <w:p w14:paraId="2C81D7B7" w14:textId="77777777" w:rsidR="00746B3F" w:rsidRDefault="00000000">
      <w:pPr>
        <w:tabs>
          <w:tab w:val="left" w:pos="4156"/>
        </w:tabs>
        <w:spacing w:line="360" w:lineRule="auto"/>
        <w:ind w:left="300"/>
        <w:jc w:val="left"/>
        <w:textAlignment w:val="center"/>
      </w:pPr>
      <w:r>
        <w:t>C</w:t>
      </w:r>
      <w:r>
        <w:t>．新中枢权力机构日渐形成</w:t>
      </w:r>
      <w:r>
        <w:tab/>
        <w:t>D</w:t>
      </w:r>
      <w:r>
        <w:t>．中央官制已经成熟</w:t>
      </w:r>
    </w:p>
    <w:p w14:paraId="0C3D47C6" w14:textId="77777777" w:rsidR="00746B3F" w:rsidRDefault="00000000">
      <w:pPr>
        <w:spacing w:line="360" w:lineRule="auto"/>
        <w:jc w:val="left"/>
        <w:textAlignment w:val="center"/>
      </w:pPr>
      <w:r>
        <w:t>4</w:t>
      </w:r>
      <w:r>
        <w:t>．</w:t>
      </w:r>
      <w:r>
        <w:t>“</w:t>
      </w:r>
      <w:r>
        <w:t>光荣革命</w:t>
      </w:r>
      <w:r>
        <w:t>”</w:t>
      </w:r>
      <w:r>
        <w:t>后，传统贵族势力盘踞在社会的上层，英国进入长达一个半世纪的贵族寡头统治时期；在社会中下层，随着工业革命的推进，人们不断谋求政治地位来保障其进一步发展。这说明（</w:t>
      </w:r>
      <w:r>
        <w:rPr>
          <w:rFonts w:eastAsia="Times New Roman"/>
          <w:kern w:val="0"/>
          <w:sz w:val="24"/>
          <w:szCs w:val="24"/>
        </w:rPr>
        <w:t>   </w:t>
      </w:r>
      <w:r>
        <w:t>）</w:t>
      </w:r>
    </w:p>
    <w:p w14:paraId="1542738B" w14:textId="00E83D5F" w:rsidR="00746B3F" w:rsidRDefault="00000000" w:rsidP="00B017F0">
      <w:pPr>
        <w:spacing w:line="360" w:lineRule="auto"/>
        <w:ind w:left="300"/>
        <w:jc w:val="left"/>
        <w:textAlignment w:val="center"/>
      </w:pPr>
      <w:r>
        <w:t>A</w:t>
      </w:r>
      <w:r>
        <w:t>．工人阶级登上历史舞台</w:t>
      </w:r>
      <w:r w:rsidR="00B017F0">
        <w:rPr>
          <w:rFonts w:hint="eastAsia"/>
        </w:rPr>
        <w:t xml:space="preserve">             </w:t>
      </w:r>
      <w:r>
        <w:t>B</w:t>
      </w:r>
      <w:r>
        <w:t>．争取男子普选权条件成熟</w:t>
      </w:r>
    </w:p>
    <w:p w14:paraId="7F99DFD0" w14:textId="73AF9AA9" w:rsidR="00746B3F" w:rsidRDefault="00000000" w:rsidP="00B017F0">
      <w:pPr>
        <w:spacing w:line="360" w:lineRule="auto"/>
        <w:ind w:left="300"/>
        <w:jc w:val="left"/>
        <w:textAlignment w:val="center"/>
      </w:pPr>
      <w:r>
        <w:t>C</w:t>
      </w:r>
      <w:r>
        <w:t>．人们要求废除议会制度</w:t>
      </w:r>
      <w:r w:rsidR="00B017F0">
        <w:rPr>
          <w:rFonts w:hint="eastAsia"/>
        </w:rPr>
        <w:t xml:space="preserve">             </w:t>
      </w:r>
      <w:r>
        <w:t>D</w:t>
      </w:r>
      <w:r>
        <w:t>．社会的发展助推政治变革</w:t>
      </w:r>
    </w:p>
    <w:p w14:paraId="4D2C26D2" w14:textId="77777777" w:rsidR="00746B3F" w:rsidRDefault="00000000">
      <w:pPr>
        <w:spacing w:line="360" w:lineRule="auto"/>
        <w:jc w:val="left"/>
        <w:textAlignment w:val="center"/>
      </w:pPr>
      <w:r>
        <w:t>5</w:t>
      </w:r>
      <w:r>
        <w:t>．</w:t>
      </w:r>
      <w:r>
        <w:t>“</w:t>
      </w:r>
      <w:r>
        <w:t>史论结合，论从史出</w:t>
      </w:r>
      <w:r>
        <w:t>”</w:t>
      </w:r>
      <w:r>
        <w:t>是历史研究的基本方法和遵循的基本原则。如表中各项史实与结论之间逻辑关系正确的是</w:t>
      </w:r>
      <w:r>
        <w:t xml:space="preserve"> </w:t>
      </w:r>
      <w:r>
        <w:t>（</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13"/>
        <w:gridCol w:w="4670"/>
        <w:gridCol w:w="2559"/>
      </w:tblGrid>
      <w:tr w:rsidR="00746B3F" w14:paraId="476A7BCD" w14:textId="77777777" w:rsidTr="00B017F0">
        <w:tc>
          <w:tcPr>
            <w:tcW w:w="111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DA34A9" w14:textId="77777777" w:rsidR="00746B3F" w:rsidRDefault="00000000">
            <w:pPr>
              <w:spacing w:line="360" w:lineRule="auto"/>
              <w:jc w:val="left"/>
              <w:textAlignment w:val="center"/>
            </w:pPr>
            <w:r>
              <w:lastRenderedPageBreak/>
              <w:t>选项</w:t>
            </w:r>
          </w:p>
        </w:tc>
        <w:tc>
          <w:tcPr>
            <w:tcW w:w="46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23003A" w14:textId="77777777" w:rsidR="00746B3F" w:rsidRDefault="00000000">
            <w:pPr>
              <w:spacing w:line="360" w:lineRule="auto"/>
              <w:jc w:val="left"/>
              <w:textAlignment w:val="center"/>
            </w:pPr>
            <w:r>
              <w:t>史实</w:t>
            </w:r>
          </w:p>
        </w:tc>
        <w:tc>
          <w:tcPr>
            <w:tcW w:w="25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CC79D4" w14:textId="77777777" w:rsidR="00746B3F" w:rsidRDefault="00000000">
            <w:pPr>
              <w:spacing w:line="360" w:lineRule="auto"/>
              <w:jc w:val="left"/>
              <w:textAlignment w:val="center"/>
            </w:pPr>
            <w:r>
              <w:t>结论</w:t>
            </w:r>
          </w:p>
        </w:tc>
      </w:tr>
      <w:tr w:rsidR="00746B3F" w14:paraId="7106140A" w14:textId="77777777" w:rsidTr="00B017F0">
        <w:tc>
          <w:tcPr>
            <w:tcW w:w="111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1C53BE" w14:textId="77777777" w:rsidR="00746B3F" w:rsidRDefault="00000000">
            <w:pPr>
              <w:spacing w:line="360" w:lineRule="auto"/>
              <w:jc w:val="left"/>
              <w:textAlignment w:val="center"/>
            </w:pPr>
            <w:r>
              <w:t>A</w:t>
            </w:r>
          </w:p>
        </w:tc>
        <w:tc>
          <w:tcPr>
            <w:tcW w:w="46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8C58BEB" w14:textId="77777777" w:rsidR="00746B3F" w:rsidRDefault="00000000">
            <w:pPr>
              <w:spacing w:line="360" w:lineRule="auto"/>
              <w:jc w:val="left"/>
              <w:textAlignment w:val="center"/>
            </w:pPr>
            <w:r>
              <w:t>14</w:t>
            </w:r>
            <w:r>
              <w:t>世纪，法国召开了由教士、贵族和市民代表组成的三级会议</w:t>
            </w:r>
          </w:p>
        </w:tc>
        <w:tc>
          <w:tcPr>
            <w:tcW w:w="25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D95A5C9" w14:textId="77777777" w:rsidR="00746B3F" w:rsidRDefault="00000000">
            <w:pPr>
              <w:spacing w:line="360" w:lineRule="auto"/>
              <w:jc w:val="left"/>
              <w:textAlignment w:val="center"/>
            </w:pPr>
            <w:r>
              <w:t>法国形成了限制王权的历史传统</w:t>
            </w:r>
          </w:p>
        </w:tc>
      </w:tr>
      <w:tr w:rsidR="00746B3F" w14:paraId="19586E5A" w14:textId="77777777" w:rsidTr="00B017F0">
        <w:tc>
          <w:tcPr>
            <w:tcW w:w="111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13BC5F0" w14:textId="77777777" w:rsidR="00746B3F" w:rsidRDefault="00000000">
            <w:pPr>
              <w:spacing w:line="360" w:lineRule="auto"/>
              <w:jc w:val="left"/>
              <w:textAlignment w:val="center"/>
            </w:pPr>
            <w:r>
              <w:t>B</w:t>
            </w:r>
          </w:p>
        </w:tc>
        <w:tc>
          <w:tcPr>
            <w:tcW w:w="46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2536DE" w14:textId="77777777" w:rsidR="00746B3F" w:rsidRDefault="00000000">
            <w:pPr>
              <w:spacing w:line="360" w:lineRule="auto"/>
              <w:jc w:val="left"/>
              <w:textAlignment w:val="center"/>
            </w:pPr>
            <w:r>
              <w:t>1689</w:t>
            </w:r>
            <w:r>
              <w:t>年，英国议会颁布《权利法案》</w:t>
            </w:r>
          </w:p>
        </w:tc>
        <w:tc>
          <w:tcPr>
            <w:tcW w:w="25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B6C2B5" w14:textId="77777777" w:rsidR="00746B3F" w:rsidRDefault="00000000">
            <w:pPr>
              <w:spacing w:line="360" w:lineRule="auto"/>
              <w:jc w:val="left"/>
              <w:textAlignment w:val="center"/>
            </w:pPr>
            <w:r>
              <w:t>英国责任内阁制逐渐形成</w:t>
            </w:r>
          </w:p>
        </w:tc>
      </w:tr>
      <w:tr w:rsidR="00746B3F" w14:paraId="1714D1D6" w14:textId="77777777" w:rsidTr="00B017F0">
        <w:tc>
          <w:tcPr>
            <w:tcW w:w="111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8E28F1" w14:textId="77777777" w:rsidR="00746B3F" w:rsidRDefault="00000000">
            <w:pPr>
              <w:spacing w:line="360" w:lineRule="auto"/>
              <w:jc w:val="left"/>
              <w:textAlignment w:val="center"/>
            </w:pPr>
            <w:r>
              <w:t>C</w:t>
            </w:r>
          </w:p>
        </w:tc>
        <w:tc>
          <w:tcPr>
            <w:tcW w:w="46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C592E0" w14:textId="77777777" w:rsidR="00746B3F" w:rsidRDefault="00000000">
            <w:pPr>
              <w:spacing w:line="360" w:lineRule="auto"/>
              <w:jc w:val="left"/>
              <w:textAlignment w:val="center"/>
            </w:pPr>
            <w:r>
              <w:t>1787</w:t>
            </w:r>
            <w:r>
              <w:t>年，美国制定宪法，规定联邦政府实行三权分立</w:t>
            </w:r>
          </w:p>
        </w:tc>
        <w:tc>
          <w:tcPr>
            <w:tcW w:w="25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A04F73" w14:textId="77777777" w:rsidR="00746B3F" w:rsidRDefault="00000000">
            <w:pPr>
              <w:spacing w:line="360" w:lineRule="auto"/>
              <w:jc w:val="left"/>
              <w:textAlignment w:val="center"/>
            </w:pPr>
            <w:r>
              <w:t>美国政体深受启蒙思想影响</w:t>
            </w:r>
          </w:p>
        </w:tc>
      </w:tr>
      <w:tr w:rsidR="00746B3F" w14:paraId="3DA3C47C" w14:textId="77777777" w:rsidTr="00B017F0">
        <w:tc>
          <w:tcPr>
            <w:tcW w:w="111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C2B751" w14:textId="77777777" w:rsidR="00746B3F" w:rsidRDefault="00000000">
            <w:pPr>
              <w:spacing w:line="360" w:lineRule="auto"/>
              <w:jc w:val="left"/>
              <w:textAlignment w:val="center"/>
            </w:pPr>
            <w:r>
              <w:t>D</w:t>
            </w:r>
          </w:p>
        </w:tc>
        <w:tc>
          <w:tcPr>
            <w:tcW w:w="46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CFF573A" w14:textId="77777777" w:rsidR="00746B3F" w:rsidRDefault="00000000">
            <w:pPr>
              <w:spacing w:line="360" w:lineRule="auto"/>
              <w:jc w:val="left"/>
              <w:textAlignment w:val="center"/>
            </w:pPr>
            <w:r>
              <w:t>1875</w:t>
            </w:r>
            <w:r>
              <w:t>年，法国通过新宪法，规定了总统与国会的权力</w:t>
            </w:r>
          </w:p>
        </w:tc>
        <w:tc>
          <w:tcPr>
            <w:tcW w:w="25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C1F369" w14:textId="77777777" w:rsidR="00746B3F" w:rsidRDefault="00000000">
            <w:pPr>
              <w:spacing w:line="360" w:lineRule="auto"/>
              <w:jc w:val="left"/>
              <w:textAlignment w:val="center"/>
            </w:pPr>
            <w:r>
              <w:t>法兰西第三共和国建立</w:t>
            </w:r>
          </w:p>
        </w:tc>
      </w:tr>
    </w:tbl>
    <w:p w14:paraId="4EB58B82" w14:textId="77777777" w:rsidR="00746B3F" w:rsidRDefault="00000000">
      <w:pPr>
        <w:tabs>
          <w:tab w:val="left" w:pos="2078"/>
          <w:tab w:val="left" w:pos="4156"/>
          <w:tab w:val="left" w:pos="6234"/>
        </w:tabs>
        <w:spacing w:line="360" w:lineRule="auto"/>
        <w:ind w:left="300"/>
        <w:jc w:val="left"/>
        <w:textAlignment w:val="center"/>
      </w:pPr>
      <w:r>
        <w:t>A</w:t>
      </w:r>
      <w:r>
        <w:t>．</w:t>
      </w:r>
      <w:r>
        <w:t>A</w:t>
      </w:r>
      <w:r>
        <w:tab/>
        <w:t>B</w:t>
      </w:r>
      <w:r>
        <w:t>．</w:t>
      </w:r>
      <w:r>
        <w:t>B</w:t>
      </w:r>
      <w:r>
        <w:tab/>
        <w:t>C</w:t>
      </w:r>
      <w:r>
        <w:t>．</w:t>
      </w:r>
      <w:r>
        <w:t>C</w:t>
      </w:r>
      <w:r>
        <w:tab/>
        <w:t>D</w:t>
      </w:r>
      <w:r>
        <w:t>．</w:t>
      </w:r>
      <w:r>
        <w:t>D</w:t>
      </w:r>
    </w:p>
    <w:p w14:paraId="25B5D87D" w14:textId="77777777" w:rsidR="00746B3F" w:rsidRDefault="00000000">
      <w:pPr>
        <w:spacing w:line="360" w:lineRule="auto"/>
        <w:jc w:val="left"/>
        <w:textAlignment w:val="center"/>
      </w:pPr>
      <w:r>
        <w:t>6</w:t>
      </w:r>
      <w:r>
        <w:t>．根据《大宪章》第六十一条规定，英国需成立由二十五名男爵监督国王恪守《大宪章》的委员会。如果国王执意违反《大宪章》，</w:t>
      </w:r>
      <w:r>
        <w:t>“</w:t>
      </w:r>
      <w:r>
        <w:t>此二十五名男爵即可联合全国人民，共同使用权力，以一切方法向余</w:t>
      </w:r>
      <w:r>
        <w:t>(</w:t>
      </w:r>
      <w:r>
        <w:t>国王的自称</w:t>
      </w:r>
      <w:r>
        <w:t>)</w:t>
      </w:r>
      <w:r>
        <w:t>等施以抑制与压力，诸如夺取余等之城堡、土地与财产</w:t>
      </w:r>
      <w:r>
        <w:t>”</w:t>
      </w:r>
      <w:r>
        <w:t>。这一规定（</w:t>
      </w:r>
      <w:r>
        <w:rPr>
          <w:rFonts w:eastAsia="Times New Roman"/>
          <w:kern w:val="0"/>
          <w:sz w:val="24"/>
          <w:szCs w:val="24"/>
        </w:rPr>
        <w:t>   </w:t>
      </w:r>
      <w:r>
        <w:t>）</w:t>
      </w:r>
    </w:p>
    <w:p w14:paraId="4C3EFA38" w14:textId="77777777" w:rsidR="00746B3F" w:rsidRDefault="00000000">
      <w:pPr>
        <w:tabs>
          <w:tab w:val="left" w:pos="4156"/>
        </w:tabs>
        <w:spacing w:line="360" w:lineRule="auto"/>
        <w:ind w:left="300"/>
        <w:jc w:val="left"/>
        <w:textAlignment w:val="center"/>
      </w:pPr>
      <w:r>
        <w:t>A</w:t>
      </w:r>
      <w:r>
        <w:t>．彰显了等级君主制特征</w:t>
      </w:r>
      <w:r>
        <w:tab/>
        <w:t>B</w:t>
      </w:r>
      <w:r>
        <w:t>．体现了王权有限的思想</w:t>
      </w:r>
    </w:p>
    <w:p w14:paraId="271202C6" w14:textId="77777777" w:rsidR="00746B3F" w:rsidRDefault="00000000">
      <w:pPr>
        <w:tabs>
          <w:tab w:val="left" w:pos="4156"/>
        </w:tabs>
        <w:spacing w:line="360" w:lineRule="auto"/>
        <w:ind w:left="300"/>
        <w:jc w:val="left"/>
        <w:textAlignment w:val="center"/>
      </w:pPr>
      <w:r>
        <w:t>C</w:t>
      </w:r>
      <w:r>
        <w:t>．奠定了政党内阁的雏形</w:t>
      </w:r>
      <w:r>
        <w:tab/>
        <w:t>D</w:t>
      </w:r>
      <w:r>
        <w:t>．贯彻了分权制衡的理论</w:t>
      </w:r>
    </w:p>
    <w:p w14:paraId="790123E4" w14:textId="77777777" w:rsidR="00746B3F" w:rsidRDefault="00000000">
      <w:pPr>
        <w:spacing w:line="360" w:lineRule="auto"/>
        <w:jc w:val="left"/>
        <w:textAlignment w:val="center"/>
      </w:pPr>
      <w:r>
        <w:t>7</w:t>
      </w:r>
      <w:r>
        <w:t>．</w:t>
      </w:r>
      <w:r>
        <w:t>1912</w:t>
      </w:r>
      <w:r>
        <w:t>年清朝最后一位皇帝溥仪发布《清帝退位诏书》，诏书中指出：</w:t>
      </w:r>
      <w:r>
        <w:t>“</w:t>
      </w:r>
      <w:r>
        <w:t>特率皇帝，将统治权公诸全国，定为共和立宪国体，近慰海内厌乱望治之心，远协古圣天下为公之义</w:t>
      </w:r>
      <w:r>
        <w:t>……</w:t>
      </w:r>
      <w:r>
        <w:t>即由袁世凯以全权组织临时共和政府，与民军协商统一办法，总期人民安堵，海宇乂安，仍合满、汉、蒙、回、藏五族完全领土，为一大中华民国</w:t>
      </w:r>
      <w:r>
        <w:t>”</w:t>
      </w:r>
      <w:r>
        <w:t>，这一诏书（</w:t>
      </w:r>
      <w:r>
        <w:rPr>
          <w:rFonts w:eastAsia="Times New Roman"/>
          <w:kern w:val="0"/>
          <w:sz w:val="24"/>
          <w:szCs w:val="24"/>
        </w:rPr>
        <w:t>   </w:t>
      </w:r>
      <w:r>
        <w:t>）</w:t>
      </w:r>
    </w:p>
    <w:p w14:paraId="728D305F" w14:textId="7DF1D7B9" w:rsidR="00746B3F" w:rsidRDefault="00000000" w:rsidP="00B017F0">
      <w:pPr>
        <w:spacing w:line="360" w:lineRule="auto"/>
        <w:ind w:left="300"/>
        <w:jc w:val="left"/>
        <w:textAlignment w:val="center"/>
      </w:pPr>
      <w:r>
        <w:t>A</w:t>
      </w:r>
      <w:r>
        <w:t>．直接推动了中华民国责任内阁制的建立</w:t>
      </w:r>
      <w:r w:rsidR="00B017F0">
        <w:rPr>
          <w:rFonts w:hint="eastAsia"/>
        </w:rPr>
        <w:t xml:space="preserve">  </w:t>
      </w:r>
      <w:r>
        <w:t>B</w:t>
      </w:r>
      <w:r>
        <w:t>．奠定中国近代立宪制共和政体的基础</w:t>
      </w:r>
    </w:p>
    <w:p w14:paraId="78F58031" w14:textId="7F268C9B" w:rsidR="00746B3F" w:rsidRDefault="00000000" w:rsidP="00B017F0">
      <w:pPr>
        <w:spacing w:line="360" w:lineRule="auto"/>
        <w:ind w:left="300"/>
        <w:jc w:val="left"/>
        <w:textAlignment w:val="center"/>
      </w:pPr>
      <w:r>
        <w:t>C</w:t>
      </w:r>
      <w:r>
        <w:t>．客观上有利于加强国家统一和民族团结</w:t>
      </w:r>
      <w:r w:rsidR="00B017F0">
        <w:rPr>
          <w:rFonts w:hint="eastAsia"/>
        </w:rPr>
        <w:t xml:space="preserve">  </w:t>
      </w:r>
      <w:r>
        <w:t>D</w:t>
      </w:r>
      <w:r>
        <w:t>．宣告了中国两千多年封建制度的终结</w:t>
      </w:r>
    </w:p>
    <w:p w14:paraId="7D43D155" w14:textId="77777777" w:rsidR="00746B3F" w:rsidRDefault="00000000">
      <w:pPr>
        <w:spacing w:line="360" w:lineRule="auto"/>
        <w:jc w:val="left"/>
        <w:textAlignment w:val="center"/>
      </w:pPr>
      <w:r>
        <w:t>8</w:t>
      </w:r>
      <w:r>
        <w:t>．</w:t>
      </w:r>
      <w:r>
        <w:t>1945</w:t>
      </w:r>
      <w:r>
        <w:t>年</w:t>
      </w:r>
      <w:r>
        <w:t>12</w:t>
      </w:r>
      <w:r>
        <w:t>月，中共中央的一份党内指示提出：</w:t>
      </w:r>
      <w:r>
        <w:t>“</w:t>
      </w:r>
      <w:r>
        <w:t>各地务必在一九四六年，在一切新解放区，发动大规模的、群众性的、但是有领导的减租减息运动。工人则酌量增加工资</w:t>
      </w:r>
      <w:r>
        <w:t>”</w:t>
      </w:r>
      <w:r>
        <w:t>，</w:t>
      </w:r>
      <w:r>
        <w:t>“</w:t>
      </w:r>
      <w:r>
        <w:t>人民中发生的疲劳情绪，只有在认真实现减租和生产两项任务，并有了显著成绩之后，才能克服。</w:t>
      </w:r>
      <w:r>
        <w:t>”</w:t>
      </w:r>
      <w:r>
        <w:t>该指示旨在（</w:t>
      </w:r>
      <w:r>
        <w:rPr>
          <w:rFonts w:eastAsia="Times New Roman"/>
          <w:kern w:val="0"/>
          <w:sz w:val="24"/>
          <w:szCs w:val="24"/>
        </w:rPr>
        <w:t>   </w:t>
      </w:r>
      <w:r>
        <w:t>）</w:t>
      </w:r>
    </w:p>
    <w:p w14:paraId="2DC29BB2" w14:textId="77777777" w:rsidR="00746B3F" w:rsidRDefault="00000000">
      <w:pPr>
        <w:tabs>
          <w:tab w:val="left" w:pos="4156"/>
        </w:tabs>
        <w:spacing w:line="360" w:lineRule="auto"/>
        <w:ind w:left="300"/>
        <w:jc w:val="left"/>
        <w:textAlignment w:val="center"/>
      </w:pPr>
      <w:r>
        <w:t>A</w:t>
      </w:r>
      <w:r>
        <w:t>．团结地主阶级积极抗日</w:t>
      </w:r>
      <w:r>
        <w:tab/>
        <w:t>B</w:t>
      </w:r>
      <w:r>
        <w:t>．践行扶助农工的政策</w:t>
      </w:r>
    </w:p>
    <w:p w14:paraId="1DDBD235" w14:textId="77777777" w:rsidR="00746B3F" w:rsidRDefault="00000000">
      <w:pPr>
        <w:tabs>
          <w:tab w:val="left" w:pos="4156"/>
        </w:tabs>
        <w:spacing w:line="360" w:lineRule="auto"/>
        <w:ind w:left="300"/>
        <w:jc w:val="left"/>
        <w:textAlignment w:val="center"/>
      </w:pPr>
      <w:r>
        <w:t>C</w:t>
      </w:r>
      <w:r>
        <w:t>．全力配合土地革命方针</w:t>
      </w:r>
      <w:r>
        <w:tab/>
        <w:t>D</w:t>
      </w:r>
      <w:r>
        <w:t>．巩固新民主主义政权</w:t>
      </w:r>
    </w:p>
    <w:p w14:paraId="151C0D3A" w14:textId="77777777" w:rsidR="00746B3F" w:rsidRDefault="00000000">
      <w:pPr>
        <w:spacing w:line="360" w:lineRule="auto"/>
        <w:jc w:val="left"/>
        <w:textAlignment w:val="center"/>
      </w:pPr>
      <w:r>
        <w:t>9</w:t>
      </w:r>
      <w:r>
        <w:t>．戊戌维新前后，资产阶级改良派创办《时务报》《清议报》《新民丛报》《时报》等报刊，</w:t>
      </w:r>
      <w:r>
        <w:lastRenderedPageBreak/>
        <w:t>文体摒弃陈词套语，或文或白，或中或外，时杂以俚语、韵语等；资产阶级革命派创办《民呼》《民吁》《民立》等</w:t>
      </w:r>
      <w:r>
        <w:t>“</w:t>
      </w:r>
      <w:r>
        <w:t>民</w:t>
      </w:r>
      <w:r>
        <w:t>”</w:t>
      </w:r>
      <w:r>
        <w:t>字报刊及大量如《中国白话报》等完全用口语编写的报纸。这一办刊趋向意在（</w:t>
      </w:r>
      <w:r>
        <w:rPr>
          <w:rFonts w:eastAsia="Times New Roman"/>
          <w:kern w:val="0"/>
          <w:sz w:val="24"/>
          <w:szCs w:val="24"/>
        </w:rPr>
        <w:t>   </w:t>
      </w:r>
      <w:r>
        <w:t>）</w:t>
      </w:r>
    </w:p>
    <w:p w14:paraId="1E7A6633" w14:textId="4E0B55D1" w:rsidR="00746B3F" w:rsidRDefault="00000000" w:rsidP="00B017F0">
      <w:pPr>
        <w:spacing w:line="360" w:lineRule="auto"/>
        <w:ind w:left="300"/>
        <w:jc w:val="left"/>
        <w:textAlignment w:val="center"/>
      </w:pPr>
      <w:r>
        <w:t>A</w:t>
      </w:r>
      <w:r>
        <w:t>．提高国民民主意识推崇共和</w:t>
      </w:r>
      <w:r w:rsidR="00B017F0">
        <w:rPr>
          <w:rFonts w:hint="eastAsia"/>
        </w:rPr>
        <w:t xml:space="preserve">          </w:t>
      </w:r>
      <w:r>
        <w:t>B</w:t>
      </w:r>
      <w:r>
        <w:t>．呼吁民众自强求富</w:t>
      </w:r>
    </w:p>
    <w:p w14:paraId="5FC5D98C" w14:textId="2EE4302D" w:rsidR="00746B3F" w:rsidRDefault="00000000" w:rsidP="00B017F0">
      <w:pPr>
        <w:spacing w:line="360" w:lineRule="auto"/>
        <w:ind w:left="300"/>
        <w:jc w:val="left"/>
        <w:textAlignment w:val="center"/>
      </w:pPr>
      <w:r>
        <w:t>C</w:t>
      </w:r>
      <w:r>
        <w:t>．唤起民众觉悟助推政治变革</w:t>
      </w:r>
      <w:r w:rsidR="00B017F0">
        <w:rPr>
          <w:rFonts w:hint="eastAsia"/>
        </w:rPr>
        <w:t xml:space="preserve">          </w:t>
      </w:r>
      <w:r>
        <w:t>D</w:t>
      </w:r>
      <w:r>
        <w:t>．寻求社会各界支持</w:t>
      </w:r>
    </w:p>
    <w:p w14:paraId="4437AB0C" w14:textId="77777777" w:rsidR="00746B3F" w:rsidRDefault="00000000">
      <w:pPr>
        <w:spacing w:line="360" w:lineRule="auto"/>
        <w:jc w:val="left"/>
        <w:textAlignment w:val="center"/>
      </w:pPr>
      <w:r>
        <w:t>10</w:t>
      </w:r>
      <w:r>
        <w:t>．云梦秦简《为吏之道》中对官吏的道德有很高的要求，明确将父慈子孝列为</w:t>
      </w:r>
      <w:r>
        <w:t>“</w:t>
      </w:r>
      <w:r>
        <w:t>政之本</w:t>
      </w:r>
      <w:r>
        <w:t>”</w:t>
      </w:r>
      <w:r>
        <w:t>，从维护政治伦理和施政理念出发，相当系统地罗列了官吏必须遵守的各项准则和应当注意的各种事项。由此可见，秦朝（</w:t>
      </w:r>
      <w:r>
        <w:rPr>
          <w:rFonts w:eastAsia="Times New Roman"/>
          <w:kern w:val="0"/>
          <w:sz w:val="24"/>
          <w:szCs w:val="24"/>
        </w:rPr>
        <w:t>   </w:t>
      </w:r>
      <w:r>
        <w:t>）</w:t>
      </w:r>
    </w:p>
    <w:p w14:paraId="26A9C760" w14:textId="77777777" w:rsidR="00746B3F" w:rsidRDefault="00000000">
      <w:pPr>
        <w:tabs>
          <w:tab w:val="left" w:pos="4156"/>
        </w:tabs>
        <w:spacing w:line="360" w:lineRule="auto"/>
        <w:ind w:left="380"/>
        <w:jc w:val="left"/>
        <w:textAlignment w:val="center"/>
      </w:pPr>
      <w:r>
        <w:t>A</w:t>
      </w:r>
      <w:r>
        <w:t>．事实上以儒家思想治国</w:t>
      </w:r>
      <w:r>
        <w:tab/>
        <w:t>B</w:t>
      </w:r>
      <w:r>
        <w:t>．对官吏的考核严苛</w:t>
      </w:r>
    </w:p>
    <w:p w14:paraId="5A526373" w14:textId="77777777" w:rsidR="00746B3F" w:rsidRDefault="00000000">
      <w:pPr>
        <w:tabs>
          <w:tab w:val="left" w:pos="4156"/>
        </w:tabs>
        <w:spacing w:line="360" w:lineRule="auto"/>
        <w:ind w:left="380"/>
        <w:jc w:val="left"/>
        <w:textAlignment w:val="center"/>
      </w:pPr>
      <w:r>
        <w:t>C</w:t>
      </w:r>
      <w:r>
        <w:t>．发展并完善了法家思想</w:t>
      </w:r>
      <w:r>
        <w:tab/>
        <w:t>D</w:t>
      </w:r>
      <w:r>
        <w:t>．注重官吏队伍建设</w:t>
      </w:r>
    </w:p>
    <w:p w14:paraId="25BE07BF" w14:textId="77777777" w:rsidR="00746B3F" w:rsidRDefault="00000000">
      <w:pPr>
        <w:spacing w:line="360" w:lineRule="auto"/>
        <w:jc w:val="left"/>
        <w:textAlignment w:val="center"/>
      </w:pPr>
      <w:r>
        <w:t>11</w:t>
      </w:r>
      <w:r>
        <w:t>．北宋科举考试中封弥法（糊名法）普遍施行后，</w:t>
      </w:r>
      <w:r>
        <w:t>“</w:t>
      </w:r>
      <w:r>
        <w:t>举人颇以糊名考校为惧，然有艺者皆喜</w:t>
      </w:r>
      <w:r>
        <w:t>”</w:t>
      </w:r>
      <w:r>
        <w:t>，但据《宋史》记载，当时主考官令士子在卷中</w:t>
      </w:r>
      <w:r>
        <w:t>“</w:t>
      </w:r>
      <w:r>
        <w:t>密为识号</w:t>
      </w:r>
      <w:r>
        <w:t>”</w:t>
      </w:r>
      <w:r>
        <w:t>。大中祥符四年（</w:t>
      </w:r>
      <w:r>
        <w:t>1011</w:t>
      </w:r>
      <w:r>
        <w:t>年）宋真宗颁布了《亲试进士条制》，从此以后，誊录形成了制度化。誊录法的实行（</w:t>
      </w:r>
      <w:r>
        <w:rPr>
          <w:rFonts w:eastAsia="Times New Roman"/>
          <w:kern w:val="0"/>
          <w:sz w:val="24"/>
          <w:szCs w:val="24"/>
        </w:rPr>
        <w:t>    </w:t>
      </w:r>
      <w:r>
        <w:t>）</w:t>
      </w:r>
    </w:p>
    <w:p w14:paraId="063C037B" w14:textId="77777777" w:rsidR="00746B3F" w:rsidRDefault="00000000">
      <w:pPr>
        <w:tabs>
          <w:tab w:val="left" w:pos="4156"/>
        </w:tabs>
        <w:spacing w:line="360" w:lineRule="auto"/>
        <w:ind w:left="380"/>
        <w:jc w:val="left"/>
        <w:textAlignment w:val="center"/>
      </w:pPr>
      <w:r>
        <w:t>A</w:t>
      </w:r>
      <w:r>
        <w:t>．杜绝了士子考场舞弊现象</w:t>
      </w:r>
      <w:r>
        <w:tab/>
        <w:t>B</w:t>
      </w:r>
      <w:r>
        <w:t>．促使了阶层开始流动</w:t>
      </w:r>
    </w:p>
    <w:p w14:paraId="475E3809" w14:textId="77777777" w:rsidR="00746B3F" w:rsidRDefault="00000000">
      <w:pPr>
        <w:tabs>
          <w:tab w:val="left" w:pos="4156"/>
        </w:tabs>
        <w:spacing w:line="360" w:lineRule="auto"/>
        <w:ind w:left="380"/>
        <w:jc w:val="left"/>
        <w:textAlignment w:val="center"/>
      </w:pPr>
      <w:r>
        <w:t>C</w:t>
      </w:r>
      <w:r>
        <w:t>．提升了科举考试的公平性</w:t>
      </w:r>
      <w:r>
        <w:tab/>
        <w:t>D</w:t>
      </w:r>
      <w:r>
        <w:t>．提高了人才选拔标准</w:t>
      </w:r>
    </w:p>
    <w:p w14:paraId="04988D83" w14:textId="77777777" w:rsidR="00746B3F" w:rsidRDefault="00000000">
      <w:pPr>
        <w:spacing w:line="360" w:lineRule="auto"/>
        <w:jc w:val="left"/>
        <w:textAlignment w:val="center"/>
      </w:pPr>
      <w:r>
        <w:t>12</w:t>
      </w:r>
      <w:r>
        <w:t>．《犯罪论于刑罚》一书中提出：</w:t>
      </w:r>
      <w:r>
        <w:t>“</w:t>
      </w:r>
      <w:r>
        <w:t>法官判决之前，一个人是不能被称为罪犯的。只要还不能断定他已经侵犯了给予他公共保护的契约社会就不能取消对他的公共保护。</w:t>
      </w:r>
      <w:r>
        <w:t>”</w:t>
      </w:r>
      <w:r>
        <w:t>此材料反映了西方近代法律制度（</w:t>
      </w:r>
      <w:r>
        <w:rPr>
          <w:rFonts w:eastAsia="Times New Roman"/>
          <w:kern w:val="0"/>
          <w:sz w:val="24"/>
          <w:szCs w:val="24"/>
        </w:rPr>
        <w:t>   </w:t>
      </w:r>
      <w:r>
        <w:t>）</w:t>
      </w:r>
    </w:p>
    <w:p w14:paraId="6B797EB4" w14:textId="77777777" w:rsidR="00746B3F" w:rsidRDefault="00000000">
      <w:pPr>
        <w:tabs>
          <w:tab w:val="left" w:pos="2078"/>
          <w:tab w:val="left" w:pos="4156"/>
          <w:tab w:val="left" w:pos="6234"/>
        </w:tabs>
        <w:spacing w:line="360" w:lineRule="auto"/>
        <w:ind w:left="380"/>
        <w:jc w:val="left"/>
        <w:textAlignment w:val="center"/>
      </w:pPr>
      <w:r>
        <w:t>A</w:t>
      </w:r>
      <w:r>
        <w:t>．维护契约精神</w:t>
      </w:r>
      <w:r>
        <w:tab/>
        <w:t>B</w:t>
      </w:r>
      <w:r>
        <w:t>．保护私有财产</w:t>
      </w:r>
      <w:r>
        <w:tab/>
        <w:t>C</w:t>
      </w:r>
      <w:r>
        <w:t>．体现天赋人权</w:t>
      </w:r>
      <w:r>
        <w:tab/>
        <w:t>D</w:t>
      </w:r>
      <w:r>
        <w:t>．无罪推定原则</w:t>
      </w:r>
    </w:p>
    <w:p w14:paraId="2EFEAE5C" w14:textId="77777777" w:rsidR="00746B3F" w:rsidRDefault="00000000">
      <w:pPr>
        <w:spacing w:line="360" w:lineRule="auto"/>
        <w:jc w:val="left"/>
        <w:textAlignment w:val="center"/>
      </w:pPr>
      <w:r>
        <w:t>13</w:t>
      </w:r>
      <w:r>
        <w:t>．国际法的存在及其运作，取决于两个分散性的因素：第一是各国利益的一致或互补，第二是国家间的权力分配。没有利益的协调与权力的平衡就没有国际法。由此可见，国际法（</w:t>
      </w:r>
      <w:r>
        <w:rPr>
          <w:rFonts w:eastAsia="Times New Roman"/>
          <w:kern w:val="0"/>
          <w:sz w:val="24"/>
          <w:szCs w:val="24"/>
        </w:rPr>
        <w:t>   </w:t>
      </w:r>
      <w:r>
        <w:t>）</w:t>
      </w:r>
    </w:p>
    <w:p w14:paraId="2673F03D" w14:textId="59D74B9F" w:rsidR="00746B3F" w:rsidRDefault="00000000" w:rsidP="00B017F0">
      <w:pPr>
        <w:spacing w:line="360" w:lineRule="auto"/>
        <w:ind w:left="380"/>
        <w:jc w:val="left"/>
        <w:textAlignment w:val="center"/>
      </w:pPr>
      <w:r>
        <w:t>A</w:t>
      </w:r>
      <w:r>
        <w:t>．可以成功调和一切矛盾与冲突</w:t>
      </w:r>
      <w:r w:rsidR="00B017F0">
        <w:rPr>
          <w:rFonts w:hint="eastAsia"/>
        </w:rPr>
        <w:t xml:space="preserve">       </w:t>
      </w:r>
      <w:r>
        <w:t>B</w:t>
      </w:r>
      <w:r>
        <w:t>．依赖于国家利益和各国地位</w:t>
      </w:r>
    </w:p>
    <w:p w14:paraId="0B2FB321" w14:textId="53AAD1C8" w:rsidR="00746B3F" w:rsidRDefault="00000000" w:rsidP="00B017F0">
      <w:pPr>
        <w:spacing w:line="360" w:lineRule="auto"/>
        <w:ind w:left="380"/>
        <w:jc w:val="left"/>
        <w:textAlignment w:val="center"/>
      </w:pPr>
      <w:r>
        <w:t>C</w:t>
      </w:r>
      <w:r>
        <w:t>．主要凭借区域组织去执行完成</w:t>
      </w:r>
      <w:r w:rsidR="00B017F0">
        <w:rPr>
          <w:rFonts w:hint="eastAsia"/>
        </w:rPr>
        <w:t xml:space="preserve">       </w:t>
      </w:r>
      <w:r>
        <w:t>D</w:t>
      </w:r>
      <w:r>
        <w:t>．决定新的国际关系体系重构</w:t>
      </w:r>
    </w:p>
    <w:p w14:paraId="3FF7AF9D" w14:textId="77777777" w:rsidR="00746B3F" w:rsidRDefault="00000000">
      <w:pPr>
        <w:spacing w:line="360" w:lineRule="auto"/>
        <w:jc w:val="left"/>
        <w:textAlignment w:val="center"/>
      </w:pPr>
      <w:r>
        <w:t>14</w:t>
      </w:r>
      <w:r>
        <w:t>．下如图是</w:t>
      </w:r>
      <w:r>
        <w:t>20</w:t>
      </w:r>
      <w:r>
        <w:t>世纪</w:t>
      </w:r>
      <w:r>
        <w:t>90</w:t>
      </w:r>
      <w:r>
        <w:t>年代以来，世界上出现了一些不同层次的国际组织。这些国际组织（</w:t>
      </w:r>
      <w:r>
        <w:rPr>
          <w:rFonts w:eastAsia="Times New Roman"/>
          <w:kern w:val="0"/>
          <w:sz w:val="24"/>
          <w:szCs w:val="24"/>
        </w:rPr>
        <w:t>   </w:t>
      </w:r>
      <w:r>
        <w:t>）</w:t>
      </w:r>
    </w:p>
    <w:p w14:paraId="1C18DD79" w14:textId="77777777" w:rsidR="00746B3F" w:rsidRDefault="00000000">
      <w:pPr>
        <w:spacing w:line="360" w:lineRule="auto"/>
        <w:jc w:val="left"/>
        <w:textAlignment w:val="center"/>
      </w:pPr>
      <w:r>
        <w:rPr>
          <w:rFonts w:eastAsia="Times New Roman"/>
          <w:noProof/>
          <w:kern w:val="0"/>
          <w:sz w:val="24"/>
          <w:szCs w:val="24"/>
        </w:rPr>
        <w:drawing>
          <wp:inline distT="0" distB="0" distL="0" distR="0" wp14:anchorId="31BBE922" wp14:editId="13058B32">
            <wp:extent cx="3771900" cy="1264920"/>
            <wp:effectExtent l="0" t="0" r="0" b="0"/>
            <wp:docPr id="100003" name="图片 100003" descr="@@@0b13b489185c4f33b599a4eaf609f1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8"/>
                    <a:stretch>
                      <a:fillRect/>
                    </a:stretch>
                  </pic:blipFill>
                  <pic:spPr>
                    <a:xfrm>
                      <a:off x="0" y="0"/>
                      <a:ext cx="3771900" cy="1264920"/>
                    </a:xfrm>
                    <a:prstGeom prst="rect">
                      <a:avLst/>
                    </a:prstGeom>
                  </pic:spPr>
                </pic:pic>
              </a:graphicData>
            </a:graphic>
          </wp:inline>
        </w:drawing>
      </w:r>
    </w:p>
    <w:p w14:paraId="595ABA70" w14:textId="083436B6" w:rsidR="00746B3F" w:rsidRDefault="00000000" w:rsidP="00B017F0">
      <w:pPr>
        <w:spacing w:line="360" w:lineRule="auto"/>
        <w:ind w:left="380"/>
        <w:jc w:val="left"/>
        <w:textAlignment w:val="center"/>
      </w:pPr>
      <w:r>
        <w:lastRenderedPageBreak/>
        <w:t>A</w:t>
      </w:r>
      <w:r>
        <w:t>．旨在协调各国宏观经济政策</w:t>
      </w:r>
      <w:r w:rsidR="00B017F0">
        <w:rPr>
          <w:rFonts w:hint="eastAsia"/>
        </w:rPr>
        <w:t xml:space="preserve">        </w:t>
      </w:r>
      <w:r>
        <w:t>B</w:t>
      </w:r>
      <w:r>
        <w:t>．是维护发展中国家利益的平台</w:t>
      </w:r>
    </w:p>
    <w:p w14:paraId="48F708B5" w14:textId="39B5F7AF" w:rsidR="00746B3F" w:rsidRDefault="00000000" w:rsidP="00B017F0">
      <w:pPr>
        <w:spacing w:line="360" w:lineRule="auto"/>
        <w:ind w:left="380"/>
        <w:jc w:val="left"/>
        <w:textAlignment w:val="center"/>
      </w:pPr>
      <w:r>
        <w:t>C</w:t>
      </w:r>
      <w:r>
        <w:t>．有效维护了合作共赢的安全</w:t>
      </w:r>
      <w:r w:rsidR="00B017F0">
        <w:rPr>
          <w:rFonts w:hint="eastAsia"/>
        </w:rPr>
        <w:t xml:space="preserve">        </w:t>
      </w:r>
      <w:r>
        <w:t>D</w:t>
      </w:r>
      <w:r>
        <w:t>．有助于改革原有全球治理机制</w:t>
      </w:r>
    </w:p>
    <w:p w14:paraId="4815E291" w14:textId="77777777" w:rsidR="00746B3F" w:rsidRDefault="00000000">
      <w:pPr>
        <w:spacing w:line="360" w:lineRule="auto"/>
        <w:jc w:val="left"/>
        <w:textAlignment w:val="center"/>
      </w:pPr>
      <w:r>
        <w:t>15</w:t>
      </w:r>
      <w:r>
        <w:t>．松江税粮宋绍兴时只有十八万石，到明朝增加到九十七万石，其他杂费又相当于正赋，负担特别重，主要是依靠纺织工业的收入，</w:t>
      </w:r>
      <w:r>
        <w:t>“</w:t>
      </w:r>
      <w:r>
        <w:t>上供赋税，下给俯仰</w:t>
      </w:r>
      <w:r>
        <w:t>”</w:t>
      </w:r>
      <w:r>
        <w:t>，这一变化（</w:t>
      </w:r>
      <w:r>
        <w:rPr>
          <w:rFonts w:eastAsia="Times New Roman"/>
          <w:kern w:val="0"/>
          <w:sz w:val="24"/>
          <w:szCs w:val="24"/>
        </w:rPr>
        <w:t>   </w:t>
      </w:r>
      <w:r>
        <w:t>）</w:t>
      </w:r>
    </w:p>
    <w:p w14:paraId="0AA1B437" w14:textId="77777777" w:rsidR="00746B3F" w:rsidRDefault="00000000">
      <w:pPr>
        <w:tabs>
          <w:tab w:val="left" w:pos="4156"/>
        </w:tabs>
        <w:spacing w:line="360" w:lineRule="auto"/>
        <w:ind w:left="380"/>
        <w:jc w:val="left"/>
        <w:textAlignment w:val="center"/>
      </w:pPr>
      <w:r>
        <w:t>A</w:t>
      </w:r>
      <w:r>
        <w:t>．增加了商人负担</w:t>
      </w:r>
      <w:r>
        <w:tab/>
        <w:t>B</w:t>
      </w:r>
      <w:r>
        <w:t>．有利于商品经济发展</w:t>
      </w:r>
    </w:p>
    <w:p w14:paraId="788B45CB" w14:textId="77777777" w:rsidR="00746B3F" w:rsidRDefault="00000000">
      <w:pPr>
        <w:tabs>
          <w:tab w:val="left" w:pos="4156"/>
        </w:tabs>
        <w:spacing w:line="360" w:lineRule="auto"/>
        <w:ind w:left="380"/>
        <w:jc w:val="left"/>
        <w:textAlignment w:val="center"/>
      </w:pPr>
      <w:r>
        <w:t>C</w:t>
      </w:r>
      <w:r>
        <w:t>．制约了农业发展</w:t>
      </w:r>
      <w:r>
        <w:tab/>
        <w:t>D</w:t>
      </w:r>
      <w:r>
        <w:t>．强化了人身依附关系</w:t>
      </w:r>
    </w:p>
    <w:p w14:paraId="12017635" w14:textId="77777777" w:rsidR="00746B3F" w:rsidRDefault="00000000">
      <w:pPr>
        <w:spacing w:line="360" w:lineRule="auto"/>
        <w:jc w:val="left"/>
        <w:textAlignment w:val="center"/>
      </w:pPr>
      <w:r>
        <w:t>16</w:t>
      </w:r>
      <w:r>
        <w:t>．东晋时期，一些南方土著居民（黄籍）通过贿赂官员，将自己的户籍改成白籍。他们可能会给自己已故的祖先安上一个爵位，从而声称自己是士族后代，享受种种特权。这（</w:t>
      </w:r>
      <w:r>
        <w:rPr>
          <w:rFonts w:eastAsia="Times New Roman"/>
          <w:kern w:val="0"/>
          <w:sz w:val="24"/>
          <w:szCs w:val="24"/>
        </w:rPr>
        <w:t>   </w:t>
      </w:r>
      <w:r>
        <w:t>）</w:t>
      </w:r>
    </w:p>
    <w:p w14:paraId="5D2093A9" w14:textId="77777777" w:rsidR="00746B3F" w:rsidRDefault="00000000">
      <w:pPr>
        <w:tabs>
          <w:tab w:val="left" w:pos="4156"/>
        </w:tabs>
        <w:spacing w:line="360" w:lineRule="auto"/>
        <w:ind w:left="380"/>
        <w:jc w:val="left"/>
        <w:textAlignment w:val="center"/>
      </w:pPr>
      <w:r>
        <w:t>A</w:t>
      </w:r>
      <w:r>
        <w:t>．不利于政府的赋役征发</w:t>
      </w:r>
      <w:r>
        <w:tab/>
        <w:t>B</w:t>
      </w:r>
      <w:r>
        <w:t>．抑制了地方豪强势力</w:t>
      </w:r>
    </w:p>
    <w:p w14:paraId="7F8DBBFC" w14:textId="24EEC514" w:rsidR="00746B3F" w:rsidRPr="00B017F0" w:rsidRDefault="00000000" w:rsidP="00B017F0">
      <w:pPr>
        <w:tabs>
          <w:tab w:val="left" w:pos="4156"/>
        </w:tabs>
        <w:spacing w:line="360" w:lineRule="auto"/>
        <w:ind w:left="380"/>
        <w:jc w:val="left"/>
        <w:textAlignment w:val="center"/>
      </w:pPr>
      <w:r>
        <w:t>C</w:t>
      </w:r>
      <w:r>
        <w:t>．表明经济重心发生转移</w:t>
      </w:r>
      <w:r>
        <w:tab/>
        <w:t>D</w:t>
      </w:r>
      <w:r>
        <w:t>．有利于土断政策推行</w:t>
      </w:r>
    </w:p>
    <w:p w14:paraId="7B71AF13" w14:textId="77777777" w:rsidR="00746B3F" w:rsidRDefault="00000000">
      <w:pPr>
        <w:jc w:val="left"/>
        <w:textAlignment w:val="center"/>
        <w:rPr>
          <w:rFonts w:ascii="宋体" w:hAnsi="宋体" w:cs="宋体" w:hint="eastAsia"/>
          <w:b/>
          <w:color w:val="000000"/>
        </w:rPr>
      </w:pPr>
      <w:r>
        <w:rPr>
          <w:rFonts w:ascii="宋体" w:hAnsi="宋体" w:cs="宋体"/>
          <w:b/>
          <w:color w:val="000000"/>
        </w:rPr>
        <w:t>二、材料题</w:t>
      </w:r>
    </w:p>
    <w:p w14:paraId="535667E8" w14:textId="77777777" w:rsidR="00746B3F" w:rsidRDefault="00000000">
      <w:pPr>
        <w:spacing w:line="360" w:lineRule="auto"/>
        <w:jc w:val="left"/>
        <w:textAlignment w:val="center"/>
      </w:pPr>
      <w:r>
        <w:t>17</w:t>
      </w:r>
      <w:r>
        <w:t>．阅读材料，完成下列要求。</w:t>
      </w:r>
    </w:p>
    <w:p w14:paraId="34DD20CC" w14:textId="77777777" w:rsidR="00746B3F" w:rsidRDefault="00000000">
      <w:pPr>
        <w:spacing w:line="360" w:lineRule="auto"/>
        <w:ind w:firstLine="600"/>
        <w:jc w:val="left"/>
        <w:textAlignment w:val="center"/>
      </w:pPr>
      <w:r>
        <w:rPr>
          <w:rFonts w:ascii="楷体" w:eastAsia="楷体" w:hAnsi="楷体" w:cs="楷体"/>
        </w:rPr>
        <w:t>材料</w:t>
      </w:r>
      <w:r>
        <w:rPr>
          <w:rFonts w:eastAsia="Times New Roman"/>
          <w:kern w:val="0"/>
          <w:sz w:val="24"/>
          <w:szCs w:val="24"/>
        </w:rPr>
        <w:t>  </w:t>
      </w:r>
      <w:r>
        <w:rPr>
          <w:rFonts w:ascii="楷体" w:eastAsia="楷体" w:hAnsi="楷体" w:cs="楷体"/>
        </w:rPr>
        <w:t>葛剑雄认为，中国古代的统一，主要受以下因素的影响：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31"/>
        <w:gridCol w:w="6916"/>
      </w:tblGrid>
      <w:tr w:rsidR="00746B3F" w14:paraId="185EA148"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401312" w14:textId="77777777" w:rsidR="00746B3F" w:rsidRDefault="00000000">
            <w:pPr>
              <w:spacing w:line="360" w:lineRule="auto"/>
              <w:jc w:val="left"/>
              <w:textAlignment w:val="center"/>
            </w:pPr>
            <w:r>
              <w:rPr>
                <w:rFonts w:ascii="楷体" w:eastAsia="楷体" w:hAnsi="楷体" w:cs="楷体"/>
              </w:rPr>
              <w:t>影响统一的因素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284EAB" w14:textId="77777777" w:rsidR="00746B3F" w:rsidRDefault="00000000">
            <w:pPr>
              <w:spacing w:line="360" w:lineRule="auto"/>
              <w:jc w:val="left"/>
              <w:textAlignment w:val="center"/>
            </w:pPr>
            <w:r>
              <w:rPr>
                <w:rFonts w:ascii="楷体" w:eastAsia="楷体" w:hAnsi="楷体" w:cs="楷体"/>
              </w:rPr>
              <w:t>解读</w:t>
            </w:r>
          </w:p>
        </w:tc>
      </w:tr>
      <w:tr w:rsidR="00746B3F" w14:paraId="4B8A4D15"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5E129D" w14:textId="77777777" w:rsidR="00746B3F" w:rsidRDefault="00000000">
            <w:pPr>
              <w:spacing w:line="360" w:lineRule="auto"/>
              <w:jc w:val="left"/>
              <w:textAlignment w:val="center"/>
            </w:pPr>
            <w:r>
              <w:rPr>
                <w:rFonts w:ascii="楷体" w:eastAsia="楷体" w:hAnsi="楷体" w:cs="楷体"/>
              </w:rPr>
              <w:t>地理环境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0FCC124" w14:textId="77777777" w:rsidR="00746B3F" w:rsidRDefault="00000000">
            <w:pPr>
              <w:spacing w:line="360" w:lineRule="auto"/>
              <w:jc w:val="left"/>
              <w:textAlignment w:val="center"/>
            </w:pPr>
            <w:r>
              <w:rPr>
                <w:rFonts w:ascii="楷体" w:eastAsia="楷体" w:hAnsi="楷体" w:cs="楷体"/>
              </w:rPr>
              <w:t>地理环境相类似，交通相对便利有利于统一。地理环境差异大，交通不便影响国家统一。</w:t>
            </w:r>
          </w:p>
        </w:tc>
      </w:tr>
      <w:tr w:rsidR="00746B3F" w14:paraId="4092A55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BBFD27" w14:textId="77777777" w:rsidR="00746B3F" w:rsidRDefault="00000000">
            <w:pPr>
              <w:spacing w:line="360" w:lineRule="auto"/>
              <w:jc w:val="left"/>
              <w:textAlignment w:val="center"/>
            </w:pPr>
            <w:r>
              <w:rPr>
                <w:rFonts w:ascii="楷体" w:eastAsia="楷体" w:hAnsi="楷体" w:cs="楷体"/>
              </w:rPr>
              <w:t>人口迁徙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EB8D26" w14:textId="77777777" w:rsidR="00746B3F" w:rsidRDefault="00000000">
            <w:pPr>
              <w:spacing w:line="360" w:lineRule="auto"/>
              <w:jc w:val="left"/>
              <w:textAlignment w:val="center"/>
            </w:pPr>
            <w:r>
              <w:rPr>
                <w:rFonts w:ascii="楷体" w:eastAsia="楷体" w:hAnsi="楷体" w:cs="楷体"/>
              </w:rPr>
              <w:t>大量人口的迁徙，文化认同和血肉关系加强了边疆与内地的联系，为统一的中国提供了人力、物力基础。</w:t>
            </w:r>
          </w:p>
        </w:tc>
      </w:tr>
      <w:tr w:rsidR="00746B3F" w14:paraId="30100611"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4DD35AC" w14:textId="77777777" w:rsidR="00746B3F" w:rsidRDefault="00000000">
            <w:pPr>
              <w:spacing w:line="360" w:lineRule="auto"/>
              <w:jc w:val="left"/>
              <w:textAlignment w:val="center"/>
            </w:pPr>
            <w:r>
              <w:rPr>
                <w:rFonts w:ascii="楷体" w:eastAsia="楷体" w:hAnsi="楷体" w:cs="楷体"/>
              </w:rPr>
              <w:t>生产方式与经济水平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560DD21" w14:textId="77777777" w:rsidR="00746B3F" w:rsidRDefault="00000000">
            <w:pPr>
              <w:spacing w:line="360" w:lineRule="auto"/>
              <w:jc w:val="left"/>
              <w:textAlignment w:val="center"/>
            </w:pPr>
            <w:r>
              <w:rPr>
                <w:rFonts w:ascii="楷体" w:eastAsia="楷体" w:hAnsi="楷体" w:cs="楷体"/>
              </w:rPr>
              <w:t>中国基本农业区内，交通越便利，手工业和商业越发达，政治中心和经济中心越分离，统一的因素越大。</w:t>
            </w:r>
          </w:p>
        </w:tc>
      </w:tr>
      <w:tr w:rsidR="00746B3F" w14:paraId="67C58BCB"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C59429" w14:textId="77777777" w:rsidR="00746B3F" w:rsidRDefault="00000000">
            <w:pPr>
              <w:spacing w:line="360" w:lineRule="auto"/>
              <w:jc w:val="left"/>
              <w:textAlignment w:val="center"/>
            </w:pPr>
            <w:r>
              <w:rPr>
                <w:rFonts w:ascii="楷体" w:eastAsia="楷体" w:hAnsi="楷体" w:cs="楷体"/>
              </w:rPr>
              <w:t>文化与制度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D1EEDE" w14:textId="77777777" w:rsidR="00746B3F" w:rsidRDefault="00000000">
            <w:pPr>
              <w:spacing w:line="360" w:lineRule="auto"/>
              <w:jc w:val="left"/>
              <w:textAlignment w:val="center"/>
            </w:pPr>
            <w:r>
              <w:rPr>
                <w:rFonts w:ascii="楷体" w:eastAsia="楷体" w:hAnsi="楷体" w:cs="楷体"/>
              </w:rPr>
              <w:t>文化和制度的一致有利于产生比较一致的国民心理，增强民族凝聚力，有利于国家的统一，有时因地制宜的制度更有利于维护国家统一。</w:t>
            </w:r>
          </w:p>
        </w:tc>
      </w:tr>
      <w:tr w:rsidR="00746B3F" w14:paraId="797D7284"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90E016" w14:textId="77777777" w:rsidR="00746B3F" w:rsidRDefault="00000000">
            <w:pPr>
              <w:spacing w:line="360" w:lineRule="auto"/>
              <w:jc w:val="left"/>
              <w:textAlignment w:val="center"/>
            </w:pPr>
            <w:r>
              <w:rPr>
                <w:rFonts w:ascii="楷体" w:eastAsia="楷体" w:hAnsi="楷体" w:cs="楷体"/>
              </w:rPr>
              <w:t>个人与阶级、阶层的作用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F170B3" w14:textId="77777777" w:rsidR="00746B3F" w:rsidRDefault="00000000">
            <w:pPr>
              <w:spacing w:line="360" w:lineRule="auto"/>
              <w:jc w:val="left"/>
              <w:textAlignment w:val="center"/>
            </w:pPr>
            <w:r>
              <w:rPr>
                <w:rFonts w:ascii="楷体" w:eastAsia="楷体" w:hAnsi="楷体" w:cs="楷体"/>
              </w:rPr>
              <w:t>个人与阶级、阶层在推动国家统一中发挥的作用。</w:t>
            </w:r>
          </w:p>
        </w:tc>
      </w:tr>
    </w:tbl>
    <w:p w14:paraId="686E61D2" w14:textId="6B5C50E4" w:rsidR="00746B3F" w:rsidRDefault="00000000" w:rsidP="00B017F0">
      <w:pPr>
        <w:spacing w:line="360" w:lineRule="auto"/>
        <w:jc w:val="left"/>
        <w:textAlignment w:val="center"/>
      </w:pPr>
      <w:r>
        <w:t>试运用中国古代史的史实，对上述认识进行探讨。（说明：可以就一个或多个因素进行论证；也可以修改、补充、否定因素，并加以论证。要求观点明确、史论结合、论证充分、史实准确。）</w:t>
      </w:r>
    </w:p>
    <w:sectPr w:rsidR="00746B3F">
      <w:footerReference w:type="even" r:id="rId9"/>
      <w:footerReference w:type="default" r:id="rId10"/>
      <w:pgSz w:w="11907" w:h="16839" w:code="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4A0F5" w14:textId="77777777" w:rsidR="00AB51D3" w:rsidRDefault="00AB51D3">
      <w:r>
        <w:separator/>
      </w:r>
    </w:p>
  </w:endnote>
  <w:endnote w:type="continuationSeparator" w:id="0">
    <w:p w14:paraId="156E7959" w14:textId="77777777" w:rsidR="00AB51D3" w:rsidRDefault="00AB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C76F3" w14:textId="74675985" w:rsidR="009E611B" w:rsidRPr="0064153B" w:rsidRDefault="00B017F0"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804703">
      <w:rPr>
        <w:noProof/>
      </w:rPr>
      <w:instrText>4</w:instrText>
    </w:r>
    <w:r w:rsidR="00FA429B">
      <w:rPr>
        <w:noProof/>
      </w:rPr>
      <w:fldChar w:fldCharType="end"/>
    </w:r>
    <w:r w:rsidR="00065CD2">
      <w:instrText xml:space="preserve"> </w:instrText>
    </w:r>
    <w:r>
      <w:fldChar w:fldCharType="separate"/>
    </w:r>
    <w:r w:rsidR="00804703">
      <w:rPr>
        <w:noProof/>
      </w:rPr>
      <w:t>4</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804703">
      <w:rPr>
        <w:noProof/>
      </w:rPr>
      <w:instrText>4</w:instrText>
    </w:r>
    <w:r w:rsidR="00FA429B">
      <w:rPr>
        <w:noProof/>
      </w:rPr>
      <w:fldChar w:fldCharType="end"/>
    </w:r>
    <w:r w:rsidR="003F38F2">
      <w:instrText xml:space="preserve"> </w:instrText>
    </w:r>
    <w:r>
      <w:fldChar w:fldCharType="separate"/>
    </w:r>
    <w:r w:rsidR="00804703">
      <w:rPr>
        <w:noProof/>
      </w:rPr>
      <w:t>4</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4F688" w14:textId="2CEC4055" w:rsidR="009E611B" w:rsidRPr="0064153B" w:rsidRDefault="00B017F0"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804703">
      <w:rPr>
        <w:noProof/>
      </w:rPr>
      <w:instrText>3</w:instrText>
    </w:r>
    <w:r w:rsidR="00FA429B">
      <w:rPr>
        <w:noProof/>
      </w:rPr>
      <w:fldChar w:fldCharType="end"/>
    </w:r>
    <w:r w:rsidR="00065CD2">
      <w:instrText xml:space="preserve"> </w:instrText>
    </w:r>
    <w:r>
      <w:fldChar w:fldCharType="separate"/>
    </w:r>
    <w:r w:rsidR="00804703">
      <w:rPr>
        <w:noProof/>
      </w:rPr>
      <w:t>3</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804703">
      <w:rPr>
        <w:noProof/>
      </w:rPr>
      <w:instrText>4</w:instrText>
    </w:r>
    <w:r w:rsidR="00FA429B">
      <w:rPr>
        <w:noProof/>
      </w:rPr>
      <w:fldChar w:fldCharType="end"/>
    </w:r>
    <w:r w:rsidR="003F38F2">
      <w:instrText xml:space="preserve"> </w:instrText>
    </w:r>
    <w:r>
      <w:fldChar w:fldCharType="separate"/>
    </w:r>
    <w:r w:rsidR="00804703">
      <w:rPr>
        <w:noProof/>
      </w:rPr>
      <w:t>4</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2450B" w14:textId="77777777" w:rsidR="00AB51D3" w:rsidRDefault="00AB51D3">
      <w:r>
        <w:separator/>
      </w:r>
    </w:p>
  </w:footnote>
  <w:footnote w:type="continuationSeparator" w:id="0">
    <w:p w14:paraId="0A0F4713" w14:textId="77777777" w:rsidR="00AB51D3" w:rsidRDefault="00AB5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8pt;height:28.8pt;visibility:visible;mso-wrap-style:square" o:bullet="t">
        <v:imagedata r:id="rId1" o:title=""/>
      </v:shape>
    </w:pict>
  </w:numPicBullet>
  <w:abstractNum w:abstractNumId="0" w15:restartNumberingAfterBreak="0">
    <w:nsid w:val="2D6C3E56"/>
    <w:multiLevelType w:val="hybridMultilevel"/>
    <w:tmpl w:val="40764882"/>
    <w:lvl w:ilvl="0" w:tplc="38D4691E">
      <w:start w:val="1"/>
      <w:numFmt w:val="bullet"/>
      <w:lvlText w:val=""/>
      <w:lvlPicBulletId w:val="0"/>
      <w:lvlJc w:val="left"/>
      <w:pPr>
        <w:tabs>
          <w:tab w:val="num" w:pos="440"/>
        </w:tabs>
        <w:ind w:left="440" w:firstLine="0"/>
      </w:pPr>
      <w:rPr>
        <w:rFonts w:ascii="Symbol" w:hAnsi="Symbol" w:hint="default"/>
      </w:rPr>
    </w:lvl>
    <w:lvl w:ilvl="1" w:tplc="2AA433A6" w:tentative="1">
      <w:start w:val="1"/>
      <w:numFmt w:val="bullet"/>
      <w:lvlText w:val=""/>
      <w:lvlJc w:val="left"/>
      <w:pPr>
        <w:tabs>
          <w:tab w:val="num" w:pos="880"/>
        </w:tabs>
        <w:ind w:left="880" w:firstLine="0"/>
      </w:pPr>
      <w:rPr>
        <w:rFonts w:ascii="Symbol" w:hAnsi="Symbol" w:hint="default"/>
      </w:rPr>
    </w:lvl>
    <w:lvl w:ilvl="2" w:tplc="AFD28504" w:tentative="1">
      <w:start w:val="1"/>
      <w:numFmt w:val="bullet"/>
      <w:lvlText w:val=""/>
      <w:lvlJc w:val="left"/>
      <w:pPr>
        <w:tabs>
          <w:tab w:val="num" w:pos="1320"/>
        </w:tabs>
        <w:ind w:left="1320" w:firstLine="0"/>
      </w:pPr>
      <w:rPr>
        <w:rFonts w:ascii="Symbol" w:hAnsi="Symbol" w:hint="default"/>
      </w:rPr>
    </w:lvl>
    <w:lvl w:ilvl="3" w:tplc="672EA712" w:tentative="1">
      <w:start w:val="1"/>
      <w:numFmt w:val="bullet"/>
      <w:lvlText w:val=""/>
      <w:lvlJc w:val="left"/>
      <w:pPr>
        <w:tabs>
          <w:tab w:val="num" w:pos="1760"/>
        </w:tabs>
        <w:ind w:left="1760" w:firstLine="0"/>
      </w:pPr>
      <w:rPr>
        <w:rFonts w:ascii="Symbol" w:hAnsi="Symbol" w:hint="default"/>
      </w:rPr>
    </w:lvl>
    <w:lvl w:ilvl="4" w:tplc="0FB039C6" w:tentative="1">
      <w:start w:val="1"/>
      <w:numFmt w:val="bullet"/>
      <w:lvlText w:val=""/>
      <w:lvlJc w:val="left"/>
      <w:pPr>
        <w:tabs>
          <w:tab w:val="num" w:pos="2200"/>
        </w:tabs>
        <w:ind w:left="2200" w:firstLine="0"/>
      </w:pPr>
      <w:rPr>
        <w:rFonts w:ascii="Symbol" w:hAnsi="Symbol" w:hint="default"/>
      </w:rPr>
    </w:lvl>
    <w:lvl w:ilvl="5" w:tplc="C9E25944" w:tentative="1">
      <w:start w:val="1"/>
      <w:numFmt w:val="bullet"/>
      <w:lvlText w:val=""/>
      <w:lvlJc w:val="left"/>
      <w:pPr>
        <w:tabs>
          <w:tab w:val="num" w:pos="2640"/>
        </w:tabs>
        <w:ind w:left="2640" w:firstLine="0"/>
      </w:pPr>
      <w:rPr>
        <w:rFonts w:ascii="Symbol" w:hAnsi="Symbol" w:hint="default"/>
      </w:rPr>
    </w:lvl>
    <w:lvl w:ilvl="6" w:tplc="023E7386" w:tentative="1">
      <w:start w:val="1"/>
      <w:numFmt w:val="bullet"/>
      <w:lvlText w:val=""/>
      <w:lvlJc w:val="left"/>
      <w:pPr>
        <w:tabs>
          <w:tab w:val="num" w:pos="3080"/>
        </w:tabs>
        <w:ind w:left="3080" w:firstLine="0"/>
      </w:pPr>
      <w:rPr>
        <w:rFonts w:ascii="Symbol" w:hAnsi="Symbol" w:hint="default"/>
      </w:rPr>
    </w:lvl>
    <w:lvl w:ilvl="7" w:tplc="4C049236" w:tentative="1">
      <w:start w:val="1"/>
      <w:numFmt w:val="bullet"/>
      <w:lvlText w:val=""/>
      <w:lvlJc w:val="left"/>
      <w:pPr>
        <w:tabs>
          <w:tab w:val="num" w:pos="3520"/>
        </w:tabs>
        <w:ind w:left="3520" w:firstLine="0"/>
      </w:pPr>
      <w:rPr>
        <w:rFonts w:ascii="Symbol" w:hAnsi="Symbol" w:hint="default"/>
      </w:rPr>
    </w:lvl>
    <w:lvl w:ilvl="8" w:tplc="A20C2690" w:tentative="1">
      <w:start w:val="1"/>
      <w:numFmt w:val="bullet"/>
      <w:lvlText w:val=""/>
      <w:lvlJc w:val="left"/>
      <w:pPr>
        <w:tabs>
          <w:tab w:val="num" w:pos="3960"/>
        </w:tabs>
        <w:ind w:left="3960" w:firstLine="0"/>
      </w:pPr>
      <w:rPr>
        <w:rFonts w:ascii="Symbol" w:hAnsi="Symbol" w:hint="default"/>
      </w:rPr>
    </w:lvl>
  </w:abstractNum>
  <w:num w:numId="1" w16cid:durableId="1729915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32A6"/>
    <w:rsid w:val="00043B54"/>
    <w:rsid w:val="00065CD2"/>
    <w:rsid w:val="001643CC"/>
    <w:rsid w:val="001D7A06"/>
    <w:rsid w:val="002336CB"/>
    <w:rsid w:val="00284433"/>
    <w:rsid w:val="002A1EC6"/>
    <w:rsid w:val="002E035E"/>
    <w:rsid w:val="003F38F2"/>
    <w:rsid w:val="005D0B7A"/>
    <w:rsid w:val="0064153B"/>
    <w:rsid w:val="006A7BB9"/>
    <w:rsid w:val="006B16C5"/>
    <w:rsid w:val="00746B3F"/>
    <w:rsid w:val="00776133"/>
    <w:rsid w:val="007F4D62"/>
    <w:rsid w:val="00804703"/>
    <w:rsid w:val="00855687"/>
    <w:rsid w:val="008C07DE"/>
    <w:rsid w:val="009E611B"/>
    <w:rsid w:val="00A30CCE"/>
    <w:rsid w:val="00AA4FBD"/>
    <w:rsid w:val="00AB51D3"/>
    <w:rsid w:val="00AC3E9C"/>
    <w:rsid w:val="00B017F0"/>
    <w:rsid w:val="00BC4F14"/>
    <w:rsid w:val="00BC62FB"/>
    <w:rsid w:val="00BF535F"/>
    <w:rsid w:val="00C806B0"/>
    <w:rsid w:val="00DD7E29"/>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659B"/>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6133"/>
    <w:rPr>
      <w:sz w:val="18"/>
      <w:szCs w:val="18"/>
    </w:rPr>
  </w:style>
  <w:style w:type="paragraph" w:styleId="a5">
    <w:name w:val="footer"/>
    <w:basedOn w:val="a"/>
    <w:link w:val="a6"/>
    <w:uiPriority w:val="99"/>
    <w:unhideWhenUsed/>
    <w:rsid w:val="00776133"/>
    <w:pPr>
      <w:tabs>
        <w:tab w:val="center" w:pos="4153"/>
        <w:tab w:val="right" w:pos="8306"/>
      </w:tabs>
      <w:snapToGrid w:val="0"/>
      <w:jc w:val="left"/>
    </w:pPr>
    <w:rPr>
      <w:sz w:val="18"/>
      <w:szCs w:val="18"/>
    </w:rPr>
  </w:style>
  <w:style w:type="character" w:customStyle="1" w:styleId="a6">
    <w:name w:val="页脚 字符"/>
    <w:basedOn w:val="a0"/>
    <w:link w:val="a5"/>
    <w:uiPriority w:val="99"/>
    <w:rsid w:val="00776133"/>
    <w:rPr>
      <w:sz w:val="18"/>
      <w:szCs w:val="18"/>
    </w:rPr>
  </w:style>
  <w:style w:type="paragraph" w:styleId="a7">
    <w:name w:val="List Paragraph"/>
    <w:basedOn w:val="a"/>
    <w:uiPriority w:val="34"/>
    <w:qFormat/>
    <w:rsid w:val="00B017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91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484</Words>
  <Characters>2764</Characters>
  <Application>Microsoft Office Word</Application>
  <DocSecurity>0</DocSecurity>
  <Lines>23</Lines>
  <Paragraphs>6</Paragraphs>
  <ScaleCrop>false</ScaleCrop>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式雄 黄</cp:lastModifiedBy>
  <cp:revision>17</cp:revision>
  <dcterms:created xsi:type="dcterms:W3CDTF">2017-07-19T12:07:00Z</dcterms:created>
  <dcterms:modified xsi:type="dcterms:W3CDTF">2025-01-13T07:05:00Z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b89276388c99451b8b94b8975f6db21anzm2mtiznta5</vt:lpwstr>
  </property>
</Properties>
</file>