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9C340" w14:textId="0BD0875A" w:rsidR="00913489" w:rsidRPr="00043B54" w:rsidRDefault="00913489" w:rsidP="00913489">
      <w:pPr>
        <w:jc w:val="center"/>
        <w:textAlignment w:val="center"/>
        <w:rPr>
          <w:rFonts w:ascii="宋体" w:hAnsi="宋体" w:cs="宋体" w:hint="eastAsia"/>
          <w:b/>
          <w:color w:val="000000"/>
          <w:sz w:val="30"/>
        </w:rPr>
      </w:pPr>
      <w:r w:rsidRPr="002F37E6">
        <w:rPr>
          <w:rFonts w:ascii="宋体" w:hAnsi="宋体" w:cs="宋体" w:hint="eastAsia"/>
          <w:b/>
          <w:color w:val="000000"/>
          <w:sz w:val="30"/>
        </w:rPr>
        <w:t>横峰中学高二年级寒假练习历史卷</w:t>
      </w:r>
      <w:r w:rsidR="000E2F6E">
        <w:rPr>
          <w:rFonts w:ascii="宋体" w:hAnsi="宋体" w:cs="宋体" w:hint="eastAsia"/>
          <w:b/>
          <w:color w:val="000000"/>
          <w:sz w:val="30"/>
        </w:rPr>
        <w:t>3</w:t>
      </w:r>
    </w:p>
    <w:p w14:paraId="16299A58" w14:textId="77777777" w:rsidR="00870300" w:rsidRDefault="00870300" w:rsidP="00870300">
      <w:pPr>
        <w:jc w:val="center"/>
        <w:textAlignment w:val="center"/>
        <w:rPr>
          <w:rFonts w:ascii="Calibri" w:eastAsiaTheme="minorEastAsia" w:hAnsi="Calibri" w:cs="Calibri"/>
          <w:color w:val="000000"/>
        </w:rPr>
      </w:pPr>
      <w:r>
        <w:rPr>
          <w:rFonts w:ascii="宋体" w:hAnsi="宋体" w:cs="宋体" w:hint="eastAsia"/>
          <w:color w:val="000000"/>
        </w:rPr>
        <w:t>姓名：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宋体" w:hAnsi="宋体" w:cs="宋体" w:hint="eastAsia"/>
          <w:color w:val="000000"/>
        </w:rPr>
        <w:t>班级：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宋体" w:hAnsi="宋体" w:cs="宋体" w:hint="eastAsia"/>
          <w:color w:val="000000"/>
        </w:rPr>
        <w:t>评价：</w:t>
      </w:r>
      <w:r>
        <w:rPr>
          <w:rFonts w:ascii="Calibri" w:eastAsia="Calibri" w:hAnsi="Calibri" w:cs="Calibri"/>
          <w:color w:val="000000"/>
        </w:rPr>
        <w:t>___________</w:t>
      </w:r>
    </w:p>
    <w:p w14:paraId="687F6D31" w14:textId="3DC33951" w:rsidR="00EF035E" w:rsidRPr="00043B54" w:rsidRDefault="00B21FF7">
      <w:pPr>
        <w:jc w:val="center"/>
        <w:textAlignment w:val="center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noProof/>
        </w:rPr>
        <w:drawing>
          <wp:inline distT="0" distB="0" distL="0" distR="0" wp14:anchorId="057ABE55" wp14:editId="7D5B6D97">
            <wp:extent cx="5044440" cy="2727960"/>
            <wp:effectExtent l="0" t="0" r="381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4440" cy="272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CD251" w14:textId="77777777" w:rsidR="00EF035E" w:rsidRPr="00043B54" w:rsidRDefault="00000000">
      <w:pPr>
        <w:jc w:val="left"/>
        <w:textAlignment w:val="center"/>
        <w:rPr>
          <w:rFonts w:ascii="宋体" w:hAnsi="宋体" w:cs="宋体" w:hint="eastAsia"/>
          <w:b/>
          <w:color w:val="000000"/>
        </w:rPr>
      </w:pPr>
      <w:r w:rsidRPr="00043B54">
        <w:rPr>
          <w:rFonts w:ascii="宋体" w:hAnsi="宋体" w:cs="宋体"/>
          <w:b/>
          <w:color w:val="000000"/>
        </w:rPr>
        <w:t>一、单选题</w:t>
      </w:r>
    </w:p>
    <w:p w14:paraId="646D69F4" w14:textId="77777777" w:rsidR="00CA6184" w:rsidRDefault="00000000">
      <w:pPr>
        <w:spacing w:line="360" w:lineRule="auto"/>
        <w:jc w:val="left"/>
        <w:textAlignment w:val="center"/>
      </w:pPr>
      <w:r>
        <w:t>1</w:t>
      </w:r>
      <w:r>
        <w:t>．明清时期的乡约与宋朝相比，发生的重要变化是（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5486B1A5" w14:textId="77777777" w:rsidR="00CA618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．失去了教化作用</w:t>
      </w:r>
      <w:r>
        <w:tab/>
        <w:t>B</w:t>
      </w:r>
      <w:r>
        <w:t>．以民间组织为主</w:t>
      </w:r>
    </w:p>
    <w:p w14:paraId="4E59F862" w14:textId="77777777" w:rsidR="00CA618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．逐渐与法律合流</w:t>
      </w:r>
      <w:r>
        <w:tab/>
        <w:t>D</w:t>
      </w:r>
      <w:r>
        <w:t>．没有了约束力</w:t>
      </w:r>
    </w:p>
    <w:p w14:paraId="6C9AA197" w14:textId="77777777" w:rsidR="00CA6184" w:rsidRDefault="00000000">
      <w:pPr>
        <w:spacing w:line="360" w:lineRule="auto"/>
        <w:jc w:val="left"/>
        <w:textAlignment w:val="center"/>
      </w:pPr>
      <w:r>
        <w:t>2</w:t>
      </w:r>
      <w:r>
        <w:t>．郑国的子产发明了</w:t>
      </w:r>
      <w:r>
        <w:t>“</w:t>
      </w:r>
      <w:r>
        <w:t>铸刑书</w:t>
      </w:r>
      <w:r>
        <w:t>”</w:t>
      </w:r>
      <w:r>
        <w:t>，制定了中国历史上最早的成文法。他否定了</w:t>
      </w:r>
      <w:r>
        <w:t>“</w:t>
      </w:r>
      <w:r>
        <w:t>刑不可知，成不可测</w:t>
      </w:r>
      <w:r>
        <w:t>”</w:t>
      </w:r>
      <w:r>
        <w:t>的秘密法。下列观点与子产的观点吻合的是（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0335FD78" w14:textId="77777777" w:rsidR="00CA6184" w:rsidRDefault="00000000" w:rsidP="00B21FF7">
      <w:pPr>
        <w:tabs>
          <w:tab w:val="left" w:pos="3738"/>
        </w:tabs>
        <w:spacing w:line="360" w:lineRule="auto"/>
        <w:ind w:left="300"/>
        <w:jc w:val="left"/>
        <w:textAlignment w:val="center"/>
      </w:pPr>
      <w:r>
        <w:t>A</w:t>
      </w:r>
      <w:r>
        <w:t>．天行有常，不为尧存，不为桀亡</w:t>
      </w:r>
      <w:r>
        <w:tab/>
        <w:t>B</w:t>
      </w:r>
      <w:r>
        <w:t>．无罪而攻之，不可谓仁；知而不争，不可谓忠</w:t>
      </w:r>
    </w:p>
    <w:p w14:paraId="49498F61" w14:textId="77777777" w:rsidR="00CA6184" w:rsidRDefault="00000000" w:rsidP="00B21FF7">
      <w:pPr>
        <w:tabs>
          <w:tab w:val="left" w:pos="3738"/>
        </w:tabs>
        <w:spacing w:line="360" w:lineRule="auto"/>
        <w:ind w:left="300"/>
        <w:jc w:val="left"/>
        <w:textAlignment w:val="center"/>
      </w:pPr>
      <w:r>
        <w:t>C</w:t>
      </w:r>
      <w:r>
        <w:t>．不别亲疏，不殊贵贱，一断于法</w:t>
      </w:r>
      <w:r>
        <w:tab/>
        <w:t>D</w:t>
      </w:r>
      <w:r>
        <w:t>．道德仁义，非礼不成</w:t>
      </w:r>
    </w:p>
    <w:p w14:paraId="260E4B38" w14:textId="77777777" w:rsidR="00CA6184" w:rsidRDefault="00000000">
      <w:pPr>
        <w:spacing w:line="360" w:lineRule="auto"/>
        <w:jc w:val="left"/>
        <w:textAlignment w:val="center"/>
      </w:pPr>
      <w:r>
        <w:t>3</w:t>
      </w:r>
      <w:r>
        <w:t>．明代对乡饮酒礼的规定甚为严格。规定由乡闾里社贤能的长者担任乡饮酒礼的主持人；宾客分明等级，以贤德和年龄为标准，犯法之人需被单独列出。明代乡饮酒礼（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0D6858B2" w14:textId="77777777" w:rsidR="00CA618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．是基层治理的一种形式</w:t>
      </w:r>
      <w:r>
        <w:tab/>
        <w:t>B</w:t>
      </w:r>
      <w:r>
        <w:t>．利于推行基层道德教化</w:t>
      </w:r>
    </w:p>
    <w:p w14:paraId="771F64BA" w14:textId="77777777" w:rsidR="00CA618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．利于扩大地方行政权力</w:t>
      </w:r>
      <w:r>
        <w:tab/>
        <w:t>D</w:t>
      </w:r>
      <w:r>
        <w:t>．以重塑社会秩序为宗旨</w:t>
      </w:r>
    </w:p>
    <w:p w14:paraId="0A681907" w14:textId="77777777" w:rsidR="00CA6184" w:rsidRDefault="00000000">
      <w:pPr>
        <w:spacing w:line="360" w:lineRule="auto"/>
        <w:jc w:val="left"/>
        <w:textAlignment w:val="center"/>
      </w:pPr>
      <w:r>
        <w:t>4</w:t>
      </w:r>
      <w:r>
        <w:t>．《宋刑统）》注释疏义载：签订契约时，若</w:t>
      </w:r>
      <w:r>
        <w:t>“</w:t>
      </w:r>
      <w:r>
        <w:t>取之不和，谓恐吓、诈欺、强市有剩利、强率敛之类</w:t>
      </w:r>
      <w:r>
        <w:t>”</w:t>
      </w:r>
      <w:r>
        <w:t>，</w:t>
      </w:r>
      <w:r>
        <w:t>“</w:t>
      </w:r>
      <w:r>
        <w:t>从取与不和以下，并征还主。</w:t>
      </w:r>
      <w:r>
        <w:t>”</w:t>
      </w:r>
      <w:r>
        <w:t>这一规定（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5694D2EB" w14:textId="77777777" w:rsidR="00CA618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．利于营造诚信公平交易环境</w:t>
      </w:r>
      <w:r>
        <w:tab/>
        <w:t>B</w:t>
      </w:r>
      <w:r>
        <w:t>．强化了政府在经济活动中的主导地位</w:t>
      </w:r>
    </w:p>
    <w:p w14:paraId="266C761C" w14:textId="77777777" w:rsidR="00CA618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．有效维护了交易双方的权益</w:t>
      </w:r>
      <w:r>
        <w:tab/>
        <w:t>D</w:t>
      </w:r>
      <w:r>
        <w:t>．反映了平等正义的理念已经深入人心</w:t>
      </w:r>
    </w:p>
    <w:p w14:paraId="29FBE9DD" w14:textId="77777777" w:rsidR="00CA6184" w:rsidRDefault="00000000">
      <w:pPr>
        <w:spacing w:line="360" w:lineRule="auto"/>
        <w:jc w:val="left"/>
        <w:textAlignment w:val="center"/>
      </w:pPr>
      <w:r>
        <w:t>5</w:t>
      </w:r>
      <w:r>
        <w:t>．下表为宋代颁布的部分法律及诏令摘录。据此可知，宋朝（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362"/>
        <w:gridCol w:w="7185"/>
      </w:tblGrid>
      <w:tr w:rsidR="00CA6184" w14:paraId="74CB854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0478705" w14:textId="77777777" w:rsidR="00CA6184" w:rsidRDefault="00000000">
            <w:pPr>
              <w:spacing w:line="360" w:lineRule="auto"/>
              <w:jc w:val="left"/>
              <w:textAlignment w:val="center"/>
            </w:pPr>
            <w:r>
              <w:t>材料来源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313AC73" w14:textId="77777777" w:rsidR="00CA6184" w:rsidRDefault="00000000">
            <w:pPr>
              <w:spacing w:line="360" w:lineRule="auto"/>
              <w:jc w:val="left"/>
              <w:textAlignment w:val="center"/>
            </w:pPr>
            <w:r>
              <w:t>内容摘要</w:t>
            </w:r>
          </w:p>
        </w:tc>
      </w:tr>
      <w:tr w:rsidR="00CA6184" w14:paraId="74F7B21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EC3E169" w14:textId="77777777" w:rsidR="00CA6184" w:rsidRDefault="00000000">
            <w:pPr>
              <w:spacing w:line="360" w:lineRule="auto"/>
              <w:jc w:val="left"/>
              <w:textAlignment w:val="center"/>
            </w:pPr>
            <w:r>
              <w:lastRenderedPageBreak/>
              <w:t>宋太祖诏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BAB480A" w14:textId="77777777" w:rsidR="00CA6184" w:rsidRDefault="00000000">
            <w:pPr>
              <w:spacing w:line="360" w:lineRule="auto"/>
              <w:jc w:val="left"/>
              <w:textAlignment w:val="center"/>
            </w:pPr>
            <w:r>
              <w:t>民伐桑枣为薪者罪之：剥桑三工（工：计量单位）以上，为首者死，从者流三千里；不满三工者减死配役，从者徒三年。</w:t>
            </w:r>
          </w:p>
        </w:tc>
      </w:tr>
      <w:tr w:rsidR="00CA6184" w14:paraId="3B5E7E6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D785CB2" w14:textId="77777777" w:rsidR="00CA6184" w:rsidRDefault="00000000">
            <w:pPr>
              <w:spacing w:line="360" w:lineRule="auto"/>
              <w:jc w:val="left"/>
              <w:textAlignment w:val="center"/>
            </w:pPr>
            <w:r>
              <w:t>《宋刑统</w:t>
            </w:r>
            <w:r>
              <w:t>·</w:t>
            </w:r>
            <w:r>
              <w:t>杂律》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D88FCFE" w14:textId="77777777" w:rsidR="00CA6184" w:rsidRDefault="00000000">
            <w:pPr>
              <w:spacing w:line="360" w:lineRule="auto"/>
              <w:jc w:val="left"/>
              <w:textAlignment w:val="center"/>
            </w:pPr>
            <w:r>
              <w:t>诸弃毁官私器物及毁伐树木、稼穑者，准盗论。</w:t>
            </w:r>
          </w:p>
        </w:tc>
      </w:tr>
      <w:tr w:rsidR="00CA6184" w14:paraId="4BD6CC7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3251A01" w14:textId="77777777" w:rsidR="00CA6184" w:rsidRDefault="00000000">
            <w:pPr>
              <w:spacing w:line="360" w:lineRule="auto"/>
              <w:jc w:val="left"/>
              <w:textAlignment w:val="center"/>
            </w:pPr>
            <w:r>
              <w:t>宋真宗诏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1635C40" w14:textId="77777777" w:rsidR="00CA6184" w:rsidRDefault="00000000">
            <w:pPr>
              <w:spacing w:line="360" w:lineRule="auto"/>
              <w:jc w:val="left"/>
              <w:textAlignment w:val="center"/>
            </w:pPr>
            <w:r>
              <w:t>禁京师民卖杀鸟兽药。</w:t>
            </w:r>
          </w:p>
        </w:tc>
      </w:tr>
    </w:tbl>
    <w:p w14:paraId="0A6E69BE" w14:textId="77777777" w:rsidR="00CA618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．严格限制商业经营范围</w:t>
      </w:r>
      <w:r>
        <w:tab/>
        <w:t>B</w:t>
      </w:r>
      <w:r>
        <w:t>．法律条文较为严苛</w:t>
      </w:r>
    </w:p>
    <w:p w14:paraId="48DB4B34" w14:textId="77777777" w:rsidR="00CA618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．政府管理隐含生态理念</w:t>
      </w:r>
      <w:r>
        <w:tab/>
        <w:t>D</w:t>
      </w:r>
      <w:r>
        <w:t>．基层治理措施完备</w:t>
      </w:r>
    </w:p>
    <w:p w14:paraId="1FE0F80A" w14:textId="77777777" w:rsidR="00CA6184" w:rsidRDefault="00000000">
      <w:pPr>
        <w:spacing w:line="360" w:lineRule="auto"/>
        <w:jc w:val="left"/>
        <w:textAlignment w:val="center"/>
      </w:pPr>
      <w:r>
        <w:t>6</w:t>
      </w:r>
      <w:r>
        <w:t>．清代后期，政府大量刊刻印刷《圣谕广训》，</w:t>
      </w:r>
      <w:r>
        <w:t>“</w:t>
      </w:r>
      <w:r>
        <w:t>颁行各学，遍给各生，令其训蒙必以此书为先</w:t>
      </w:r>
      <w:r>
        <w:t>”</w:t>
      </w:r>
      <w:r>
        <w:t>，认为</w:t>
      </w:r>
      <w:r>
        <w:t>“</w:t>
      </w:r>
      <w:r>
        <w:t>是民间但能识字之人无不诵习《圣谕》，即不识字之人，亦能熟聆《圣谕》，不但士风日醇，即农工商贾闲民无执事者，终身守此一编，邪说无由而入。</w:t>
      </w:r>
      <w:r>
        <w:t>”</w:t>
      </w:r>
      <w:r>
        <w:t>清政府旨在（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14984B90" w14:textId="77777777" w:rsidR="00CA618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．巩固儒学统治地位</w:t>
      </w:r>
      <w:r>
        <w:tab/>
        <w:t>B</w:t>
      </w:r>
      <w:r>
        <w:t>．强化思想控制</w:t>
      </w:r>
    </w:p>
    <w:p w14:paraId="31978212" w14:textId="77777777" w:rsidR="00CA618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．扩大《圣谕》的影响</w:t>
      </w:r>
      <w:r>
        <w:tab/>
        <w:t>D</w:t>
      </w:r>
      <w:r>
        <w:t>．提升民众认知</w:t>
      </w:r>
    </w:p>
    <w:p w14:paraId="1C65AD34" w14:textId="77777777" w:rsidR="00CA6184" w:rsidRDefault="00000000">
      <w:pPr>
        <w:spacing w:line="360" w:lineRule="auto"/>
        <w:jc w:val="left"/>
        <w:textAlignment w:val="center"/>
      </w:pPr>
      <w:r>
        <w:t>7</w:t>
      </w:r>
      <w:r>
        <w:t>．自</w:t>
      </w:r>
      <w:r>
        <w:t>15―16</w:t>
      </w:r>
      <w:r>
        <w:t>世纪起，</w:t>
      </w:r>
      <w:r>
        <w:t>“</w:t>
      </w:r>
      <w:r>
        <w:t>讼师</w:t>
      </w:r>
      <w:r>
        <w:t>”</w:t>
      </w:r>
      <w:r>
        <w:t>与</w:t>
      </w:r>
      <w:r>
        <w:t>“</w:t>
      </w:r>
      <w:r>
        <w:t>幕友</w:t>
      </w:r>
      <w:r>
        <w:t>”</w:t>
      </w:r>
      <w:r>
        <w:t>这两类人物在中国多地广泛涌现；这两类人物都不是政府中正式的司法官员，但相较于地方官而言，他们往往是更为熟悉法律条文内容与司法审判实务的</w:t>
      </w:r>
      <w:r>
        <w:t>“</w:t>
      </w:r>
      <w:r>
        <w:t>专业士人</w:t>
      </w:r>
      <w:r>
        <w:t>”</w:t>
      </w:r>
      <w:r>
        <w:t>。这两类人物的广泛涌现</w:t>
      </w:r>
    </w:p>
    <w:p w14:paraId="7026F0C5" w14:textId="2C06581A" w:rsidR="00CA6184" w:rsidRDefault="00000000" w:rsidP="00B21FF7">
      <w:pPr>
        <w:spacing w:line="360" w:lineRule="auto"/>
        <w:ind w:left="300"/>
        <w:jc w:val="left"/>
        <w:textAlignment w:val="center"/>
      </w:pPr>
      <w:r>
        <w:t>A</w:t>
      </w:r>
      <w:r>
        <w:t>．消解了宗族组织的权威</w:t>
      </w:r>
      <w:r w:rsidR="00B21FF7">
        <w:rPr>
          <w:rFonts w:hint="eastAsia"/>
        </w:rPr>
        <w:t xml:space="preserve">            </w:t>
      </w:r>
      <w:r>
        <w:t>B</w:t>
      </w:r>
      <w:r>
        <w:t>．维护了地方司法的公正</w:t>
      </w:r>
    </w:p>
    <w:p w14:paraId="23C19EE9" w14:textId="0A5B33BB" w:rsidR="00CA6184" w:rsidRDefault="00000000" w:rsidP="00B21FF7">
      <w:pPr>
        <w:spacing w:line="360" w:lineRule="auto"/>
        <w:ind w:left="300"/>
        <w:jc w:val="left"/>
        <w:textAlignment w:val="center"/>
      </w:pPr>
      <w:r>
        <w:t>C</w:t>
      </w:r>
      <w:r>
        <w:t>．顺应了经济社会的变迁</w:t>
      </w:r>
      <w:r w:rsidR="00B21FF7">
        <w:rPr>
          <w:rFonts w:hint="eastAsia"/>
        </w:rPr>
        <w:t xml:space="preserve">            </w:t>
      </w:r>
      <w:r>
        <w:t>D</w:t>
      </w:r>
      <w:r>
        <w:t>．反映了科举取士的衰落</w:t>
      </w:r>
    </w:p>
    <w:p w14:paraId="55FA083E" w14:textId="77777777" w:rsidR="00CA6184" w:rsidRDefault="00000000">
      <w:pPr>
        <w:spacing w:line="360" w:lineRule="auto"/>
        <w:jc w:val="left"/>
        <w:textAlignment w:val="center"/>
      </w:pPr>
      <w:r>
        <w:t>8</w:t>
      </w:r>
      <w:r>
        <w:t>．古代罗马人相信，法律的目的是保证</w:t>
      </w:r>
      <w:r>
        <w:t>“</w:t>
      </w:r>
      <w:r>
        <w:t>正直生活，不害他人，各得其所</w:t>
      </w:r>
      <w:r>
        <w:t>”;</w:t>
      </w:r>
      <w:r>
        <w:t>人生而平等，都享有</w:t>
      </w:r>
      <w:r>
        <w:t xml:space="preserve"> </w:t>
      </w:r>
      <w:r>
        <w:t>为任何人不能剥夺的一些基本权利</w:t>
      </w:r>
      <w:r>
        <w:t>……</w:t>
      </w:r>
      <w:r>
        <w:t>法是最高的理性</w:t>
      </w:r>
      <w:r>
        <w:t>……</w:t>
      </w:r>
      <w:r>
        <w:t>法是一种最高权利，是理智的人的精神和理性，是正义和非正义的人的标准。由此可见，古代罗马法（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14:paraId="741B03D1" w14:textId="77777777" w:rsidR="00CA618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．主张天赋人权和自由平等</w:t>
      </w:r>
      <w:r>
        <w:tab/>
        <w:t>B</w:t>
      </w:r>
      <w:r>
        <w:t>．崇尚理性和追求正义</w:t>
      </w:r>
    </w:p>
    <w:p w14:paraId="4B6E6C33" w14:textId="77777777" w:rsidR="00CA618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．渗透古代希腊文明的特质</w:t>
      </w:r>
      <w:r>
        <w:tab/>
        <w:t>D</w:t>
      </w:r>
      <w:r>
        <w:t>．保障了司法审判的公正</w:t>
      </w:r>
    </w:p>
    <w:p w14:paraId="6639C35B" w14:textId="77777777" w:rsidR="00CA6184" w:rsidRDefault="00000000">
      <w:pPr>
        <w:spacing w:line="360" w:lineRule="auto"/>
        <w:jc w:val="left"/>
        <w:textAlignment w:val="center"/>
      </w:pPr>
      <w:r>
        <w:t>9</w:t>
      </w:r>
      <w:r>
        <w:t>．</w:t>
      </w:r>
      <w:r>
        <w:t>12</w:t>
      </w:r>
      <w:r>
        <w:t>世纪中期的西欧，教皇要求所有的教区都要兴办教区学校，即由教会举办面向一般世俗群众的普通学校。这类学校主要教授拉丁文和初步的宗教知识等，并要求学生必须信仰《圣经》，绝对服从牧师，且纪律严酷，盛行体罚。这说明在当时的西欧教区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51086A4D" w14:textId="77777777" w:rsidR="00CA618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．教会严控思想文化</w:t>
      </w:r>
      <w:r>
        <w:tab/>
        <w:t>B</w:t>
      </w:r>
      <w:r>
        <w:t>．教育服务于贵族阶层</w:t>
      </w:r>
    </w:p>
    <w:p w14:paraId="4AE2E98F" w14:textId="77777777" w:rsidR="00CA618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．人文精神得到传承</w:t>
      </w:r>
      <w:r>
        <w:tab/>
        <w:t>D</w:t>
      </w:r>
      <w:r>
        <w:t>．教会注重抓习惯教育</w:t>
      </w:r>
    </w:p>
    <w:p w14:paraId="7E26E7C4" w14:textId="77777777" w:rsidR="00CA6184" w:rsidRDefault="00000000">
      <w:pPr>
        <w:spacing w:line="360" w:lineRule="auto"/>
        <w:jc w:val="left"/>
        <w:textAlignment w:val="center"/>
      </w:pPr>
      <w:r>
        <w:t>10</w:t>
      </w:r>
      <w:r>
        <w:t>．</w:t>
      </w:r>
      <w:r>
        <w:t>1804</w:t>
      </w:r>
      <w:r>
        <w:t>年，拿破仑政府颁布的《法国民法典》规定：每个法国人都享有平等的民事权利，</w:t>
      </w:r>
      <w:r>
        <w:lastRenderedPageBreak/>
        <w:t>私人可以自由处分属于自己的所有财产，并要求一方所有权必须尊重他方所有权，不准强制任何人让出其所有权。这表明《法国民法典》（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5F7DE2E0" w14:textId="34B620AD" w:rsidR="00CA6184" w:rsidRDefault="00000000" w:rsidP="00B21FF7">
      <w:pPr>
        <w:spacing w:line="360" w:lineRule="auto"/>
        <w:ind w:left="380"/>
        <w:jc w:val="left"/>
        <w:textAlignment w:val="center"/>
      </w:pPr>
      <w:r>
        <w:t>A</w:t>
      </w:r>
      <w:r>
        <w:t>．旨在维护资产阶级的经济秩序</w:t>
      </w:r>
      <w:r w:rsidR="00B21FF7">
        <w:rPr>
          <w:rFonts w:hint="eastAsia"/>
        </w:rPr>
        <w:t xml:space="preserve">       </w:t>
      </w:r>
      <w:r>
        <w:t>B</w:t>
      </w:r>
      <w:r>
        <w:t>．实现了法律面前人人平等</w:t>
      </w:r>
    </w:p>
    <w:p w14:paraId="67CEF1C7" w14:textId="7B53E50F" w:rsidR="00CA6184" w:rsidRDefault="00000000" w:rsidP="00B21FF7">
      <w:pPr>
        <w:spacing w:line="360" w:lineRule="auto"/>
        <w:ind w:left="380"/>
        <w:jc w:val="left"/>
        <w:textAlignment w:val="center"/>
      </w:pPr>
      <w:r>
        <w:t>C</w:t>
      </w:r>
      <w:r>
        <w:t>．为拿破仑独裁提供了法律依据</w:t>
      </w:r>
      <w:r w:rsidR="00B21FF7">
        <w:rPr>
          <w:rFonts w:hint="eastAsia"/>
        </w:rPr>
        <w:t xml:space="preserve">       </w:t>
      </w:r>
      <w:r>
        <w:t>D</w:t>
      </w:r>
      <w:r>
        <w:t>．奠定了近代英美法系的基础</w:t>
      </w:r>
    </w:p>
    <w:p w14:paraId="091E5190" w14:textId="77777777" w:rsidR="00CA6184" w:rsidRDefault="00000000">
      <w:pPr>
        <w:spacing w:line="360" w:lineRule="auto"/>
        <w:jc w:val="left"/>
        <w:textAlignment w:val="center"/>
      </w:pPr>
      <w:r>
        <w:t>11</w:t>
      </w:r>
      <w:r>
        <w:t>．</w:t>
      </w:r>
      <w:r>
        <w:t>14</w:t>
      </w:r>
      <w:r>
        <w:t>世纪，英国商业纠纷案件涌现。在普通法院得不到公平审理的案件当事人可根据传统，向在他们心中代表</w:t>
      </w:r>
      <w:r>
        <w:t>“</w:t>
      </w:r>
      <w:r>
        <w:t>公平、正义之源</w:t>
      </w:r>
      <w:r>
        <w:t>”</w:t>
      </w:r>
      <w:r>
        <w:t>的国王提出申诉，请求国王裁决，国王一般将这类案件交给被称为</w:t>
      </w:r>
      <w:r>
        <w:t>“</w:t>
      </w:r>
      <w:r>
        <w:t>国王的良心</w:t>
      </w:r>
      <w:r>
        <w:t>”</w:t>
      </w:r>
      <w:r>
        <w:t>的大法官审理。英国的这一现象（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06C65AEE" w14:textId="33C7E809" w:rsidR="00CA6184" w:rsidRDefault="00000000" w:rsidP="00B21FF7">
      <w:pPr>
        <w:spacing w:line="360" w:lineRule="auto"/>
        <w:ind w:left="380"/>
        <w:jc w:val="left"/>
        <w:textAlignment w:val="center"/>
      </w:pPr>
      <w:r>
        <w:t>A</w:t>
      </w:r>
      <w:r>
        <w:t>．保证了司法审判公正</w:t>
      </w:r>
      <w:r w:rsidR="00B21FF7">
        <w:rPr>
          <w:rFonts w:hint="eastAsia"/>
        </w:rPr>
        <w:t xml:space="preserve">               </w:t>
      </w:r>
      <w:r>
        <w:t>B</w:t>
      </w:r>
      <w:r>
        <w:t>．彰显了王权至上的基本原则</w:t>
      </w:r>
    </w:p>
    <w:p w14:paraId="1112C39F" w14:textId="6563E5EC" w:rsidR="00CA6184" w:rsidRDefault="00000000" w:rsidP="00B21FF7">
      <w:pPr>
        <w:spacing w:line="360" w:lineRule="auto"/>
        <w:ind w:left="380"/>
        <w:jc w:val="left"/>
        <w:textAlignment w:val="center"/>
      </w:pPr>
      <w:r>
        <w:t>C</w:t>
      </w:r>
      <w:r>
        <w:t>．促进了习惯法的形成</w:t>
      </w:r>
      <w:r w:rsidR="00B21FF7">
        <w:rPr>
          <w:rFonts w:hint="eastAsia"/>
        </w:rPr>
        <w:t xml:space="preserve">               </w:t>
      </w:r>
      <w:r>
        <w:t>D</w:t>
      </w:r>
      <w:r>
        <w:t>．迎合了新兴阶层的利益诉求</w:t>
      </w:r>
    </w:p>
    <w:p w14:paraId="17E76EE0" w14:textId="77777777" w:rsidR="00CA6184" w:rsidRDefault="00000000">
      <w:pPr>
        <w:spacing w:line="360" w:lineRule="auto"/>
        <w:jc w:val="left"/>
        <w:textAlignment w:val="center"/>
      </w:pPr>
      <w:r>
        <w:t>12</w:t>
      </w:r>
      <w:r>
        <w:t>．有学者指出：</w:t>
      </w:r>
      <w:r>
        <w:t>“</w:t>
      </w:r>
      <w:r>
        <w:t>在威斯特伐利亚聚会的政治活动家们因为不再有那种使他们感到</w:t>
      </w:r>
      <w:r>
        <w:t>‘</w:t>
      </w:r>
      <w:r>
        <w:t>万能君主</w:t>
      </w:r>
      <w:r>
        <w:t>’</w:t>
      </w:r>
      <w:r>
        <w:t>威胁的任何统一而感到高兴。这些国家按照自己的法律行动，追求各自的政治利益，组成或解散联盟，交换大使和使节，选择战争或和平。</w:t>
      </w:r>
      <w:r>
        <w:t>”</w:t>
      </w:r>
      <w:r>
        <w:t>这表明当时欧洲（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1015DFCC" w14:textId="374CF9AA" w:rsidR="00CA6184" w:rsidRDefault="00000000" w:rsidP="00B21FF7">
      <w:pPr>
        <w:spacing w:line="360" w:lineRule="auto"/>
        <w:ind w:left="380"/>
        <w:jc w:val="left"/>
        <w:textAlignment w:val="center"/>
      </w:pPr>
      <w:r>
        <w:t>A</w:t>
      </w:r>
      <w:r>
        <w:t>．近代民族国家形成与发展的条件渐趋成熟</w:t>
      </w:r>
      <w:r>
        <w:t>B</w:t>
      </w:r>
      <w:r>
        <w:t>．封建统治秩序土崩瓦解</w:t>
      </w:r>
    </w:p>
    <w:p w14:paraId="0D41BBAB" w14:textId="4BF37D11" w:rsidR="00CA6184" w:rsidRDefault="00000000" w:rsidP="00B21FF7">
      <w:pPr>
        <w:spacing w:line="360" w:lineRule="auto"/>
        <w:ind w:left="380"/>
        <w:jc w:val="left"/>
        <w:textAlignment w:val="center"/>
      </w:pPr>
      <w:r>
        <w:t>C</w:t>
      </w:r>
      <w:r>
        <w:t>．践行</w:t>
      </w:r>
      <w:r>
        <w:t>“</w:t>
      </w:r>
      <w:r>
        <w:t>全体一致</w:t>
      </w:r>
      <w:r>
        <w:t>”</w:t>
      </w:r>
      <w:r>
        <w:t>原则有效制裁了侵略行为</w:t>
      </w:r>
      <w:r>
        <w:t>D</w:t>
      </w:r>
      <w:r>
        <w:t>．追求和平成为各国共识</w:t>
      </w:r>
    </w:p>
    <w:p w14:paraId="2DC94AFE" w14:textId="77777777" w:rsidR="00CA6184" w:rsidRDefault="00000000">
      <w:pPr>
        <w:spacing w:line="360" w:lineRule="auto"/>
        <w:jc w:val="left"/>
        <w:textAlignment w:val="center"/>
      </w:pPr>
      <w:r>
        <w:t>13</w:t>
      </w:r>
      <w:r>
        <w:t>．</w:t>
      </w:r>
      <w:r>
        <w:t>“</w:t>
      </w:r>
      <w:r>
        <w:t>罗马城邦的法律制度，不像希腊那样限制在狭小的区域，而成为团结居住在各处民众社会的纽带，它第一次真正推行起全世界的法治理想。</w:t>
      </w:r>
      <w:r>
        <w:t>”</w:t>
      </w:r>
      <w:r>
        <w:t>这一论述旨在说明（　　）</w:t>
      </w:r>
    </w:p>
    <w:p w14:paraId="1E4EAAC6" w14:textId="77777777" w:rsidR="00CA6184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．罗马法缓和了社会矛盾</w:t>
      </w:r>
      <w:r>
        <w:tab/>
        <w:t>B</w:t>
      </w:r>
      <w:r>
        <w:t>．万民法具有普适性特点</w:t>
      </w:r>
    </w:p>
    <w:p w14:paraId="4AFA1FC2" w14:textId="77777777" w:rsidR="00CA6184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．法律助推罗马拓展疆域</w:t>
      </w:r>
      <w:r>
        <w:tab/>
        <w:t>D</w:t>
      </w:r>
      <w:r>
        <w:t>．罗马法优于古代希腊法</w:t>
      </w:r>
    </w:p>
    <w:p w14:paraId="78A1274C" w14:textId="77777777" w:rsidR="00CA6184" w:rsidRDefault="00000000">
      <w:pPr>
        <w:spacing w:line="360" w:lineRule="auto"/>
        <w:jc w:val="left"/>
        <w:textAlignment w:val="center"/>
      </w:pPr>
      <w:r>
        <w:t>14</w:t>
      </w:r>
      <w:r>
        <w:t>．</w:t>
      </w:r>
      <w:r>
        <w:t>1950</w:t>
      </w:r>
      <w:r>
        <w:t>年，</w:t>
      </w:r>
      <w:r>
        <w:t>“</w:t>
      </w:r>
      <w:r>
        <w:t>全国工农兵劳动模范代表会议</w:t>
      </w:r>
      <w:r>
        <w:t>”</w:t>
      </w:r>
      <w:r>
        <w:t>在北京召开，</w:t>
      </w:r>
      <w:r>
        <w:t>464</w:t>
      </w:r>
      <w:r>
        <w:t>位代表参加了大会。他们是革命功臣、护厂英雄、生产能手，如吴运铎、李顺达、马六孩等；</w:t>
      </w:r>
      <w:r>
        <w:t>1956</w:t>
      </w:r>
      <w:r>
        <w:t>年，新中国第二届全国劳动模范表彰大会在北京召开，</w:t>
      </w:r>
      <w:r>
        <w:t>4703</w:t>
      </w:r>
      <w:r>
        <w:t>位先进个人获奖。有来自企业生产一线的优秀工人孟泰、赵梦桃，来自文化教育界的优秀知识分子钱学森、张光斗等。这表明当时我国（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57523E3F" w14:textId="2C5A4234" w:rsidR="00CA6184" w:rsidRDefault="00000000" w:rsidP="00B21FF7">
      <w:pPr>
        <w:spacing w:line="360" w:lineRule="auto"/>
        <w:ind w:left="380"/>
        <w:jc w:val="left"/>
        <w:textAlignment w:val="center"/>
      </w:pPr>
      <w:r>
        <w:t>A</w:t>
      </w:r>
      <w:r>
        <w:t>．开展了群众性精神文明建设活动</w:t>
      </w:r>
      <w:r w:rsidR="00B21FF7">
        <w:rPr>
          <w:rFonts w:hint="eastAsia"/>
        </w:rPr>
        <w:t xml:space="preserve">    </w:t>
      </w:r>
      <w:r>
        <w:t>B</w:t>
      </w:r>
      <w:r>
        <w:t>．学习苏联先进经验开展技术革新</w:t>
      </w:r>
    </w:p>
    <w:p w14:paraId="49A1EC3C" w14:textId="46B9AE16" w:rsidR="00CA6184" w:rsidRDefault="00000000" w:rsidP="00B21FF7">
      <w:pPr>
        <w:spacing w:line="360" w:lineRule="auto"/>
        <w:ind w:left="380"/>
        <w:jc w:val="left"/>
        <w:textAlignment w:val="center"/>
      </w:pPr>
      <w:r>
        <w:t>C</w:t>
      </w:r>
      <w:r>
        <w:t>．初步建立了独立完整的工业体系</w:t>
      </w:r>
      <w:r w:rsidR="00B21FF7">
        <w:rPr>
          <w:rFonts w:hint="eastAsia"/>
        </w:rPr>
        <w:t xml:space="preserve">    </w:t>
      </w:r>
      <w:r>
        <w:t>D</w:t>
      </w:r>
      <w:r>
        <w:t>．注重发挥英雄和模范的榜样作用</w:t>
      </w:r>
    </w:p>
    <w:p w14:paraId="63F09834" w14:textId="77777777" w:rsidR="00CA6184" w:rsidRDefault="00000000">
      <w:pPr>
        <w:spacing w:line="360" w:lineRule="auto"/>
        <w:jc w:val="left"/>
        <w:textAlignment w:val="center"/>
      </w:pPr>
      <w:r>
        <w:t>15</w:t>
      </w:r>
      <w:r>
        <w:t>．下表为改革开放后我国制定的若干法律法规。这些法律法规的制定（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38"/>
        <w:gridCol w:w="5245"/>
      </w:tblGrid>
      <w:tr w:rsidR="00CA6184" w14:paraId="59BF9227" w14:textId="77777777" w:rsidTr="00B21FF7"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00BFE00" w14:textId="77777777" w:rsidR="00CA6184" w:rsidRPr="00B21FF7" w:rsidRDefault="00000000" w:rsidP="00B21FF7">
            <w:pPr>
              <w:jc w:val="left"/>
              <w:textAlignment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B21FF7">
              <w:rPr>
                <w:rFonts w:asciiTheme="minorEastAsia" w:eastAsiaTheme="minorEastAsia" w:hAnsiTheme="minorEastAsia"/>
                <w:szCs w:val="21"/>
              </w:rPr>
              <w:t>时间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71C0A30" w14:textId="77777777" w:rsidR="00CA6184" w:rsidRPr="00B21FF7" w:rsidRDefault="00000000" w:rsidP="00B21FF7">
            <w:pPr>
              <w:jc w:val="left"/>
              <w:textAlignment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B21FF7">
              <w:rPr>
                <w:rFonts w:asciiTheme="minorEastAsia" w:eastAsiaTheme="minorEastAsia" w:hAnsiTheme="minorEastAsia"/>
                <w:szCs w:val="21"/>
              </w:rPr>
              <w:t>法律文件</w:t>
            </w:r>
          </w:p>
        </w:tc>
      </w:tr>
      <w:tr w:rsidR="00CA6184" w14:paraId="51E6AC96" w14:textId="77777777" w:rsidTr="00B21FF7"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556BD48" w14:textId="77777777" w:rsidR="00CA6184" w:rsidRPr="00B21FF7" w:rsidRDefault="00000000" w:rsidP="00B21FF7">
            <w:pPr>
              <w:jc w:val="left"/>
              <w:textAlignment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B21FF7">
              <w:rPr>
                <w:rFonts w:asciiTheme="minorEastAsia" w:eastAsiaTheme="minorEastAsia" w:hAnsiTheme="minorEastAsia"/>
                <w:szCs w:val="21"/>
              </w:rPr>
              <w:t>1981年12月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BA84834" w14:textId="77777777" w:rsidR="00CA6184" w:rsidRPr="00B21FF7" w:rsidRDefault="00000000" w:rsidP="00B21FF7">
            <w:pPr>
              <w:jc w:val="left"/>
              <w:textAlignment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B21FF7">
              <w:rPr>
                <w:rFonts w:asciiTheme="minorEastAsia" w:eastAsiaTheme="minorEastAsia" w:hAnsiTheme="minorEastAsia"/>
                <w:szCs w:val="21"/>
              </w:rPr>
              <w:t>《中华人民共和国经济合同法》</w:t>
            </w:r>
          </w:p>
        </w:tc>
      </w:tr>
      <w:tr w:rsidR="00CA6184" w14:paraId="3ADFEC44" w14:textId="77777777" w:rsidTr="00B21FF7"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977CB17" w14:textId="77777777" w:rsidR="00CA6184" w:rsidRPr="00B21FF7" w:rsidRDefault="00000000" w:rsidP="00B21FF7">
            <w:pPr>
              <w:jc w:val="left"/>
              <w:textAlignment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B21FF7">
              <w:rPr>
                <w:rFonts w:asciiTheme="minorEastAsia" w:eastAsiaTheme="minorEastAsia" w:hAnsiTheme="minorEastAsia"/>
                <w:szCs w:val="21"/>
              </w:rPr>
              <w:t>1985年1月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3B6E79B" w14:textId="77777777" w:rsidR="00CA6184" w:rsidRPr="00B21FF7" w:rsidRDefault="00000000" w:rsidP="00B21FF7">
            <w:pPr>
              <w:jc w:val="left"/>
              <w:textAlignment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B21FF7">
              <w:rPr>
                <w:rFonts w:asciiTheme="minorEastAsia" w:eastAsiaTheme="minorEastAsia" w:hAnsiTheme="minorEastAsia"/>
                <w:szCs w:val="21"/>
              </w:rPr>
              <w:t>《中华人民共和国会计法》</w:t>
            </w:r>
          </w:p>
        </w:tc>
      </w:tr>
      <w:tr w:rsidR="00CA6184" w14:paraId="5115F43F" w14:textId="77777777" w:rsidTr="00B21FF7"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B77C711" w14:textId="77777777" w:rsidR="00CA6184" w:rsidRPr="00B21FF7" w:rsidRDefault="00000000" w:rsidP="00B21FF7">
            <w:pPr>
              <w:jc w:val="left"/>
              <w:textAlignment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B21FF7">
              <w:rPr>
                <w:rFonts w:asciiTheme="minorEastAsia" w:eastAsiaTheme="minorEastAsia" w:hAnsiTheme="minorEastAsia"/>
                <w:szCs w:val="21"/>
              </w:rPr>
              <w:t>1986年1月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D1CB342" w14:textId="77777777" w:rsidR="00CA6184" w:rsidRPr="00B21FF7" w:rsidRDefault="00000000" w:rsidP="00B21FF7">
            <w:pPr>
              <w:jc w:val="left"/>
              <w:textAlignment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B21FF7">
              <w:rPr>
                <w:rFonts w:asciiTheme="minorEastAsia" w:eastAsiaTheme="minorEastAsia" w:hAnsiTheme="minorEastAsia"/>
                <w:szCs w:val="21"/>
              </w:rPr>
              <w:t>《中华人民共和国城乡个体工商户所得税暂行条例》</w:t>
            </w:r>
          </w:p>
        </w:tc>
      </w:tr>
      <w:tr w:rsidR="00CA6184" w14:paraId="1952AC09" w14:textId="77777777" w:rsidTr="00B21FF7"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247E5BC" w14:textId="77777777" w:rsidR="00CA6184" w:rsidRPr="00B21FF7" w:rsidRDefault="00000000" w:rsidP="00B21FF7">
            <w:pPr>
              <w:jc w:val="left"/>
              <w:textAlignment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B21FF7">
              <w:rPr>
                <w:rFonts w:asciiTheme="minorEastAsia" w:eastAsiaTheme="minorEastAsia" w:hAnsiTheme="minorEastAsia"/>
                <w:szCs w:val="21"/>
              </w:rPr>
              <w:lastRenderedPageBreak/>
              <w:t>1993年12月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B4536C3" w14:textId="77777777" w:rsidR="00CA6184" w:rsidRPr="00B21FF7" w:rsidRDefault="00000000" w:rsidP="00B21FF7">
            <w:pPr>
              <w:jc w:val="left"/>
              <w:textAlignment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B21FF7">
              <w:rPr>
                <w:rFonts w:asciiTheme="minorEastAsia" w:eastAsiaTheme="minorEastAsia" w:hAnsiTheme="minorEastAsia"/>
                <w:szCs w:val="21"/>
              </w:rPr>
              <w:t>《中华人民共和国公司法》</w:t>
            </w:r>
          </w:p>
        </w:tc>
      </w:tr>
      <w:tr w:rsidR="00CA6184" w14:paraId="69C1326D" w14:textId="77777777" w:rsidTr="00B21FF7"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39E9CE7" w14:textId="77777777" w:rsidR="00CA6184" w:rsidRPr="00B21FF7" w:rsidRDefault="00000000" w:rsidP="00B21FF7">
            <w:pPr>
              <w:jc w:val="left"/>
              <w:textAlignment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B21FF7">
              <w:rPr>
                <w:rFonts w:asciiTheme="minorEastAsia" w:eastAsiaTheme="minorEastAsia" w:hAnsiTheme="minorEastAsia"/>
                <w:szCs w:val="21"/>
              </w:rPr>
              <w:t>1998年12月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6F61645" w14:textId="77777777" w:rsidR="00CA6184" w:rsidRPr="00B21FF7" w:rsidRDefault="00000000" w:rsidP="00B21FF7">
            <w:pPr>
              <w:jc w:val="left"/>
              <w:textAlignment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B21FF7">
              <w:rPr>
                <w:rFonts w:asciiTheme="minorEastAsia" w:eastAsiaTheme="minorEastAsia" w:hAnsiTheme="minorEastAsia"/>
                <w:szCs w:val="21"/>
              </w:rPr>
              <w:t>《中华人民共和国证券法》</w:t>
            </w:r>
          </w:p>
        </w:tc>
      </w:tr>
    </w:tbl>
    <w:p w14:paraId="442919E4" w14:textId="02083B2A" w:rsidR="00CA6184" w:rsidRDefault="00000000" w:rsidP="00B21FF7">
      <w:pPr>
        <w:spacing w:line="360" w:lineRule="auto"/>
        <w:ind w:left="380"/>
        <w:jc w:val="left"/>
        <w:textAlignment w:val="center"/>
      </w:pPr>
      <w:r>
        <w:t>A</w:t>
      </w:r>
      <w:r>
        <w:t>．实现社会经济生活中竞争的公平性</w:t>
      </w:r>
      <w:r>
        <w:t>B</w:t>
      </w:r>
      <w:r>
        <w:t>．表明了我国立法程序日益规范</w:t>
      </w:r>
    </w:p>
    <w:p w14:paraId="79727C72" w14:textId="1087C319" w:rsidR="00CA6184" w:rsidRDefault="00000000" w:rsidP="00B21FF7">
      <w:pPr>
        <w:spacing w:line="360" w:lineRule="auto"/>
        <w:ind w:left="380"/>
        <w:jc w:val="left"/>
        <w:textAlignment w:val="center"/>
      </w:pPr>
      <w:r>
        <w:t>C</w:t>
      </w:r>
      <w:r>
        <w:t>．形成了中国特色社会主义法治体系</w:t>
      </w:r>
      <w:r>
        <w:t>D</w:t>
      </w:r>
      <w:r>
        <w:t>．适应了经济体制改革的需要</w:t>
      </w:r>
    </w:p>
    <w:p w14:paraId="381D0A8A" w14:textId="77777777" w:rsidR="00CA6184" w:rsidRDefault="00000000">
      <w:pPr>
        <w:spacing w:line="360" w:lineRule="auto"/>
        <w:jc w:val="left"/>
        <w:textAlignment w:val="center"/>
      </w:pPr>
      <w:r>
        <w:t>16</w:t>
      </w:r>
      <w:r>
        <w:t>．</w:t>
      </w:r>
      <w:r>
        <w:t>1954</w:t>
      </w:r>
      <w:r>
        <w:t>年宪法全民讨论分为两个阶段，如下表所示。据此可知，</w:t>
      </w:r>
      <w:r>
        <w:t>1954</w:t>
      </w:r>
      <w:r>
        <w:t>年宪法的制定（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80"/>
        <w:gridCol w:w="2603"/>
        <w:gridCol w:w="1500"/>
        <w:gridCol w:w="3180"/>
      </w:tblGrid>
      <w:tr w:rsidR="00CA6184" w14:paraId="1800747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D2A23FA" w14:textId="77777777" w:rsidR="00CA6184" w:rsidRDefault="00000000" w:rsidP="00B21FF7">
            <w:pPr>
              <w:jc w:val="left"/>
              <w:textAlignment w:val="center"/>
            </w:pPr>
            <w:r>
              <w:t>阶段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4B31179" w14:textId="77777777" w:rsidR="00CA6184" w:rsidRDefault="00000000" w:rsidP="00B21FF7">
            <w:pPr>
              <w:jc w:val="left"/>
              <w:textAlignment w:val="center"/>
            </w:pPr>
            <w:r>
              <w:t>时间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4B23F20" w14:textId="77777777" w:rsidR="00CA6184" w:rsidRDefault="00000000" w:rsidP="00B21FF7">
            <w:pPr>
              <w:jc w:val="left"/>
              <w:textAlignment w:val="center"/>
            </w:pPr>
            <w:r>
              <w:t>讨论的对象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52C853F" w14:textId="77777777" w:rsidR="00CA6184" w:rsidRDefault="00000000" w:rsidP="00B21FF7">
            <w:pPr>
              <w:jc w:val="left"/>
              <w:textAlignment w:val="center"/>
            </w:pPr>
            <w:r>
              <w:t>范围</w:t>
            </w:r>
          </w:p>
        </w:tc>
      </w:tr>
      <w:tr w:rsidR="00CA6184" w14:paraId="6963C53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480C402" w14:textId="77777777" w:rsidR="00CA6184" w:rsidRDefault="00000000" w:rsidP="00B21FF7">
            <w:pPr>
              <w:jc w:val="left"/>
              <w:textAlignment w:val="center"/>
            </w:pPr>
            <w:r>
              <w:t>第一阶段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AEC6535" w14:textId="77777777" w:rsidR="00CA6184" w:rsidRDefault="00000000" w:rsidP="00B21FF7">
            <w:pPr>
              <w:jc w:val="left"/>
              <w:textAlignment w:val="center"/>
            </w:pPr>
            <w:r>
              <w:t>1954</w:t>
            </w:r>
            <w:r>
              <w:t>年</w:t>
            </w:r>
            <w:r>
              <w:t>4</w:t>
            </w:r>
            <w:r>
              <w:t>月上旬至</w:t>
            </w:r>
            <w:r>
              <w:t>5</w:t>
            </w:r>
            <w:r>
              <w:t>月底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9F36BFC" w14:textId="77777777" w:rsidR="00CA6184" w:rsidRDefault="00000000" w:rsidP="00B21FF7">
            <w:pPr>
              <w:jc w:val="left"/>
              <w:textAlignment w:val="center"/>
            </w:pPr>
            <w:r>
              <w:t>宪法草案初稿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A827233" w14:textId="77777777" w:rsidR="00CA6184" w:rsidRDefault="00000000" w:rsidP="00B21FF7">
            <w:pPr>
              <w:jc w:val="left"/>
              <w:textAlignment w:val="center"/>
            </w:pPr>
            <w:r>
              <w:t>国家和各大行政区一些重要机构</w:t>
            </w:r>
          </w:p>
        </w:tc>
      </w:tr>
      <w:tr w:rsidR="00CA6184" w14:paraId="780A88E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3920C7A" w14:textId="77777777" w:rsidR="00CA6184" w:rsidRDefault="00000000" w:rsidP="00B21FF7">
            <w:pPr>
              <w:jc w:val="left"/>
              <w:textAlignment w:val="center"/>
            </w:pPr>
            <w:r>
              <w:t>第二阶段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4F565F6" w14:textId="77777777" w:rsidR="00CA6184" w:rsidRDefault="00000000" w:rsidP="00B21FF7">
            <w:pPr>
              <w:jc w:val="left"/>
              <w:textAlignment w:val="center"/>
            </w:pPr>
            <w:r>
              <w:t>1954</w:t>
            </w:r>
            <w:r>
              <w:t>年</w:t>
            </w:r>
            <w:r>
              <w:t>6</w:t>
            </w:r>
            <w:r>
              <w:t>月至</w:t>
            </w:r>
            <w:r>
              <w:t>9</w:t>
            </w:r>
            <w:r>
              <w:t>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5554656" w14:textId="77777777" w:rsidR="00CA6184" w:rsidRDefault="00000000" w:rsidP="00B21FF7">
            <w:pPr>
              <w:jc w:val="left"/>
              <w:textAlignment w:val="center"/>
            </w:pPr>
            <w:r>
              <w:t>宪法草案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3784562" w14:textId="77777777" w:rsidR="00CA6184" w:rsidRDefault="00000000" w:rsidP="00B21FF7">
            <w:pPr>
              <w:jc w:val="left"/>
              <w:textAlignment w:val="center"/>
            </w:pPr>
            <w:r>
              <w:t>全国民众</w:t>
            </w:r>
          </w:p>
        </w:tc>
      </w:tr>
    </w:tbl>
    <w:p w14:paraId="0D1F722F" w14:textId="2D0F2C36" w:rsidR="00CA6184" w:rsidRDefault="00000000" w:rsidP="00B21FF7">
      <w:pPr>
        <w:spacing w:line="360" w:lineRule="auto"/>
        <w:ind w:left="380"/>
        <w:jc w:val="left"/>
        <w:textAlignment w:val="center"/>
      </w:pPr>
      <w:r>
        <w:t>A</w:t>
      </w:r>
      <w:r>
        <w:t>．促进依法治国基本方略的实施</w:t>
      </w:r>
      <w:r w:rsidR="00B21FF7">
        <w:rPr>
          <w:rFonts w:hint="eastAsia"/>
        </w:rPr>
        <w:t xml:space="preserve">     </w:t>
      </w:r>
      <w:r>
        <w:t>B</w:t>
      </w:r>
      <w:r>
        <w:t>．体现了群众自治原则</w:t>
      </w:r>
    </w:p>
    <w:p w14:paraId="44ECC383" w14:textId="6B6505A3" w:rsidR="00CA6184" w:rsidRPr="00B21FF7" w:rsidRDefault="00000000" w:rsidP="00B21FF7">
      <w:pPr>
        <w:spacing w:line="360" w:lineRule="auto"/>
        <w:ind w:left="380"/>
        <w:jc w:val="left"/>
        <w:textAlignment w:val="center"/>
      </w:pPr>
      <w:r>
        <w:t>C</w:t>
      </w:r>
      <w:r>
        <w:t>．使政协成为最高权力机关</w:t>
      </w:r>
      <w:r w:rsidR="00B21FF7">
        <w:rPr>
          <w:rFonts w:hint="eastAsia"/>
        </w:rPr>
        <w:t xml:space="preserve">         </w:t>
      </w:r>
      <w:r>
        <w:t>D</w:t>
      </w:r>
      <w:r>
        <w:t>．具有坚实的社会基础</w:t>
      </w:r>
    </w:p>
    <w:p w14:paraId="4A154923" w14:textId="77777777" w:rsidR="00CA6184" w:rsidRDefault="00000000">
      <w:pPr>
        <w:jc w:val="left"/>
        <w:textAlignment w:val="center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二、材料题</w:t>
      </w:r>
    </w:p>
    <w:p w14:paraId="2DA3A7AC" w14:textId="77777777" w:rsidR="00CA6184" w:rsidRDefault="00000000">
      <w:pPr>
        <w:spacing w:line="360" w:lineRule="auto"/>
        <w:jc w:val="left"/>
        <w:textAlignment w:val="center"/>
      </w:pPr>
      <w:r>
        <w:t>17</w:t>
      </w:r>
      <w:r>
        <w:t>．阅读材料，完成下列要求。</w:t>
      </w:r>
    </w:p>
    <w:p w14:paraId="7A6430CC" w14:textId="0276306B" w:rsidR="00CA6184" w:rsidRDefault="00000000">
      <w:pPr>
        <w:spacing w:line="360" w:lineRule="auto"/>
        <w:ind w:firstLine="600"/>
        <w:jc w:val="left"/>
        <w:textAlignment w:val="center"/>
      </w:pPr>
      <w:r>
        <w:rPr>
          <w:rFonts w:ascii="楷体" w:eastAsia="楷体" w:hAnsi="楷体" w:cs="楷体"/>
        </w:rPr>
        <w:t>材料一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ascii="楷体" w:eastAsia="楷体" w:hAnsi="楷体" w:cs="楷体"/>
        </w:rPr>
        <w:t>《治要孝经广要道章》引孔子的话：“移风易俗，莫善于乐；安上治民，善于礼。”在孔子看来，礼乐是治国的基本方式之一。从个体来看，通晓礼乐，以礼残行是一个人立足于社会的根本，君子好礼、学礼并非仅仅自立；从治国来看，孔子主张“为国以礼”，君子好礼、行礼，就不单单是个人之“修身”，也是“治国平天下”的重要途径。董仲舒提出“春秋决狱”的社会治理办法，即以六经中的思想作为判常的依据，犯罪者的动机是否合“礼”，对审判结果会造成直接的重大影响。中国历史上的“礼”“法”合流，是以“礼”入”法”而成，即是汉廷尉陈宪疏中所说的现象：“礼之所去，刑之所取，失礼则入刑，相为表里者也。”</w:t>
      </w:r>
      <w:r w:rsidR="00B21FF7" w:rsidRPr="00B21FF7">
        <w:rPr>
          <w:rFonts w:hint="eastAsia"/>
        </w:rPr>
        <w:t xml:space="preserve"> </w:t>
      </w:r>
      <w:r w:rsidR="00B21FF7">
        <w:rPr>
          <w:rFonts w:hint="eastAsia"/>
        </w:rPr>
        <w:t xml:space="preserve">                      </w:t>
      </w:r>
      <w:r w:rsidR="00B21FF7" w:rsidRPr="00B21FF7">
        <w:rPr>
          <w:rFonts w:ascii="楷体" w:eastAsia="楷体" w:hAnsi="楷体" w:cs="楷体" w:hint="eastAsia"/>
        </w:rPr>
        <w:t>——摘编自王乐《中国传统社会治理中的礼治》</w:t>
      </w:r>
    </w:p>
    <w:p w14:paraId="4EBE8ABF" w14:textId="134CBA04" w:rsidR="00CA6184" w:rsidRDefault="00000000">
      <w:pPr>
        <w:spacing w:line="360" w:lineRule="auto"/>
        <w:ind w:firstLine="600"/>
        <w:jc w:val="left"/>
        <w:textAlignment w:val="center"/>
      </w:pPr>
      <w:r>
        <w:rPr>
          <w:rFonts w:ascii="楷体" w:eastAsia="楷体" w:hAnsi="楷体" w:cs="楷体"/>
        </w:rPr>
        <w:t>材料二 西方社会治理理论建立在推崇个人权利至上的基础上，把私有制、私人占有、自我所有权看作天经地义的，甚至是神圣不可侵犯的。亚当·斯密将“看不见的手”“公正的旁观者”“经济理性人”“守夜人”等经典隐喻缘合起来，提出了一个有关未来文明社会的乌托邦；诺齐克提出“最小国家”体现了自由至上的理念；哈耶克坚持从个人主义出发，强调维护个人自主。</w:t>
      </w:r>
      <w:r w:rsidR="00B21FF7">
        <w:rPr>
          <w:rFonts w:ascii="楷体" w:eastAsia="楷体" w:hAnsi="楷体" w:cs="楷体" w:hint="eastAsia"/>
        </w:rPr>
        <w:t xml:space="preserve">                  </w:t>
      </w:r>
      <w:r w:rsidR="00B21FF7" w:rsidRPr="00B21FF7">
        <w:rPr>
          <w:rFonts w:ascii="楷体" w:eastAsia="楷体" w:hAnsi="楷体" w:cs="楷体" w:hint="eastAsia"/>
        </w:rPr>
        <w:t>——摘编自张国清、何怡《西方社会的治理危机》</w:t>
      </w:r>
    </w:p>
    <w:p w14:paraId="17FD41B5" w14:textId="77777777" w:rsidR="00CA6184" w:rsidRDefault="00000000">
      <w:pPr>
        <w:spacing w:line="360" w:lineRule="auto"/>
        <w:jc w:val="left"/>
        <w:textAlignment w:val="center"/>
      </w:pPr>
      <w:r>
        <w:t>(1)</w:t>
      </w:r>
      <w:r>
        <w:t>根据材料一并结合所学知识，概括中国古代社会治理思想的特点并分析其原因。</w:t>
      </w:r>
    </w:p>
    <w:p w14:paraId="4CEB7606" w14:textId="69872325" w:rsidR="00CA6184" w:rsidRPr="00B21FF7" w:rsidRDefault="00000000" w:rsidP="00B21FF7">
      <w:pPr>
        <w:spacing w:line="360" w:lineRule="auto"/>
        <w:jc w:val="left"/>
        <w:textAlignment w:val="center"/>
      </w:pPr>
      <w:r>
        <w:t>(2)</w:t>
      </w:r>
      <w:r>
        <w:t>根据材料一、二并结合所学知识，指出西方社会治理思想与中国古代相比的不同之处，并分析其局限性</w:t>
      </w:r>
    </w:p>
    <w:sectPr w:rsidR="00CA6184" w:rsidRPr="00B21FF7">
      <w:footerReference w:type="even" r:id="rId8"/>
      <w:pgSz w:w="11907" w:h="16839" w:code="9"/>
      <w:pgMar w:top="1440" w:right="1800" w:bottom="1440" w:left="1800" w:header="851" w:footer="425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29FCF" w14:textId="77777777" w:rsidR="003E5568" w:rsidRDefault="003E5568">
      <w:r>
        <w:separator/>
      </w:r>
    </w:p>
  </w:endnote>
  <w:endnote w:type="continuationSeparator" w:id="0">
    <w:p w14:paraId="1733F557" w14:textId="77777777" w:rsidR="003E5568" w:rsidRDefault="003E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A31" w14:textId="4993EC9A" w:rsidR="009E611B" w:rsidRPr="0064153B" w:rsidRDefault="00B21FF7" w:rsidP="0064153B">
    <w:pPr>
      <w:jc w:val="center"/>
    </w:pPr>
    <w:r>
      <w:rPr>
        <w:rFonts w:hint="eastAsia"/>
      </w:rPr>
      <w:t>试卷第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870300">
      <w:rPr>
        <w:noProof/>
      </w:rPr>
      <w:instrText>4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870300">
      <w:rPr>
        <w:noProof/>
      </w:rPr>
      <w:t>4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870300">
      <w:rPr>
        <w:noProof/>
      </w:rPr>
      <w:instrText>4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870300"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47A28" w14:textId="77777777" w:rsidR="003E5568" w:rsidRDefault="003E5568">
      <w:r>
        <w:separator/>
      </w:r>
    </w:p>
  </w:footnote>
  <w:footnote w:type="continuationSeparator" w:id="0">
    <w:p w14:paraId="66B55672" w14:textId="77777777" w:rsidR="003E5568" w:rsidRDefault="003E55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232A6"/>
    <w:rsid w:val="00043B54"/>
    <w:rsid w:val="00065CD2"/>
    <w:rsid w:val="000E2F6E"/>
    <w:rsid w:val="000F09F4"/>
    <w:rsid w:val="001D7A06"/>
    <w:rsid w:val="00284433"/>
    <w:rsid w:val="002A1EC6"/>
    <w:rsid w:val="002E035E"/>
    <w:rsid w:val="00310FCA"/>
    <w:rsid w:val="00312306"/>
    <w:rsid w:val="003E5568"/>
    <w:rsid w:val="003F38F2"/>
    <w:rsid w:val="0064153B"/>
    <w:rsid w:val="006B16C5"/>
    <w:rsid w:val="00776133"/>
    <w:rsid w:val="007E4B5F"/>
    <w:rsid w:val="00855687"/>
    <w:rsid w:val="00870300"/>
    <w:rsid w:val="008C07DE"/>
    <w:rsid w:val="00913489"/>
    <w:rsid w:val="009E611B"/>
    <w:rsid w:val="00A30CCE"/>
    <w:rsid w:val="00AC3E9C"/>
    <w:rsid w:val="00B21FF7"/>
    <w:rsid w:val="00BC4F14"/>
    <w:rsid w:val="00BC62FB"/>
    <w:rsid w:val="00BF535F"/>
    <w:rsid w:val="00C806B0"/>
    <w:rsid w:val="00CA6184"/>
    <w:rsid w:val="00D74E71"/>
    <w:rsid w:val="00E476EE"/>
    <w:rsid w:val="00ED0CEE"/>
    <w:rsid w:val="00EF035E"/>
    <w:rsid w:val="00FA429B"/>
    <w:rsid w:val="00FC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8D15C8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9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517</Words>
  <Characters>2950</Characters>
  <Application>Microsoft Office Word</Application>
  <DocSecurity>0</DocSecurity>
  <Lines>24</Lines>
  <Paragraphs>6</Paragraphs>
  <ScaleCrop>false</ScaleCrop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式雄 黄</cp:lastModifiedBy>
  <cp:revision>18</cp:revision>
  <dcterms:created xsi:type="dcterms:W3CDTF">2017-07-19T12:07:00Z</dcterms:created>
  <dcterms:modified xsi:type="dcterms:W3CDTF">2025-01-13T07:04:00Z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8ce8045e049446e6bc7739151e4bfb1fmjaymtc0ntg4</vt:lpwstr>
  </property>
</Properties>
</file>