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6C17E" w14:textId="5A50F2D1" w:rsidR="00EF035E" w:rsidRPr="00043B54" w:rsidRDefault="00000000">
      <w:pPr>
        <w:jc w:val="center"/>
        <w:textAlignment w:val="center"/>
        <w:rPr>
          <w:rFonts w:ascii="宋体" w:hAnsi="宋体" w:cs="宋体" w:hint="eastAsia"/>
          <w:b/>
          <w:color w:val="000000"/>
          <w:sz w:val="30"/>
        </w:rPr>
      </w:pPr>
      <w:r w:rsidRPr="00043B54">
        <w:rPr>
          <w:noProof/>
        </w:rPr>
        <w:drawing>
          <wp:inline distT="0" distB="0" distL="0" distR="0" wp14:anchorId="3DBF24D6" wp14:editId="68F501D4">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7"/>
                    <a:stretch>
                      <a:fillRect/>
                    </a:stretch>
                  </pic:blipFill>
                  <pic:spPr>
                    <a:xfrm>
                      <a:off x="0" y="0"/>
                      <a:ext cx="12700" cy="12700"/>
                    </a:xfrm>
                    <a:prstGeom prst="rect">
                      <a:avLst/>
                    </a:prstGeom>
                  </pic:spPr>
                </pic:pic>
              </a:graphicData>
            </a:graphic>
          </wp:inline>
        </w:drawing>
      </w:r>
      <w:r w:rsidR="002F37E6" w:rsidRPr="002F37E6">
        <w:rPr>
          <w:rFonts w:ascii="宋体" w:hAnsi="宋体" w:cs="宋体" w:hint="eastAsia"/>
          <w:b/>
          <w:color w:val="000000"/>
          <w:sz w:val="30"/>
        </w:rPr>
        <w:t>横峰中学高二年级寒假练习历史卷</w:t>
      </w:r>
      <w:r w:rsidR="002F37E6">
        <w:rPr>
          <w:rFonts w:ascii="宋体" w:hAnsi="宋体" w:cs="宋体" w:hint="eastAsia"/>
          <w:b/>
          <w:color w:val="000000"/>
          <w:sz w:val="30"/>
        </w:rPr>
        <w:t>2</w:t>
      </w:r>
    </w:p>
    <w:p w14:paraId="2A3A19CD" w14:textId="77777777" w:rsidR="00092C7E" w:rsidRDefault="00092C7E" w:rsidP="00092C7E">
      <w:pPr>
        <w:jc w:val="center"/>
        <w:textAlignment w:val="center"/>
        <w:rPr>
          <w:rFonts w:ascii="Calibri" w:eastAsiaTheme="minorEastAsia" w:hAnsi="Calibri" w:cs="Calibri"/>
          <w:color w:val="000000"/>
        </w:rPr>
      </w:pPr>
      <w:r>
        <w:rPr>
          <w:rFonts w:ascii="宋体" w:hAnsi="宋体" w:cs="宋体" w:hint="eastAsia"/>
          <w:color w:val="000000"/>
        </w:rPr>
        <w:t>姓名：</w:t>
      </w:r>
      <w:r>
        <w:rPr>
          <w:rFonts w:ascii="Calibri" w:eastAsia="Calibri" w:hAnsi="Calibri" w:cs="Calibri"/>
          <w:color w:val="000000"/>
        </w:rPr>
        <w:t>___________</w:t>
      </w:r>
      <w:r>
        <w:rPr>
          <w:rFonts w:ascii="宋体" w:hAnsi="宋体" w:cs="宋体" w:hint="eastAsia"/>
          <w:color w:val="000000"/>
        </w:rPr>
        <w:t>班级：</w:t>
      </w:r>
      <w:r>
        <w:rPr>
          <w:rFonts w:ascii="Calibri" w:eastAsia="Calibri" w:hAnsi="Calibri" w:cs="Calibri"/>
          <w:color w:val="000000"/>
        </w:rPr>
        <w:t>___________</w:t>
      </w:r>
      <w:r>
        <w:rPr>
          <w:rFonts w:ascii="宋体" w:hAnsi="宋体" w:cs="宋体" w:hint="eastAsia"/>
          <w:color w:val="000000"/>
        </w:rPr>
        <w:t>评价：</w:t>
      </w:r>
      <w:r>
        <w:rPr>
          <w:rFonts w:ascii="Calibri" w:eastAsia="Calibri" w:hAnsi="Calibri" w:cs="Calibri"/>
          <w:color w:val="000000"/>
        </w:rPr>
        <w:t>___________</w:t>
      </w:r>
    </w:p>
    <w:p w14:paraId="6823D409" w14:textId="367F1AB3" w:rsidR="002F37E6" w:rsidRPr="002F37E6" w:rsidRDefault="002F37E6" w:rsidP="002F37E6">
      <w:pPr>
        <w:jc w:val="center"/>
        <w:textAlignment w:val="center"/>
        <w:rPr>
          <w:rFonts w:ascii="Calibri" w:eastAsiaTheme="minorEastAsia" w:hAnsi="Calibri" w:cs="Calibri"/>
          <w:color w:val="000000"/>
        </w:rPr>
      </w:pPr>
      <w:r>
        <w:rPr>
          <w:noProof/>
        </w:rPr>
        <w:drawing>
          <wp:inline distT="0" distB="0" distL="0" distR="0" wp14:anchorId="45300F48" wp14:editId="42A46C8F">
            <wp:extent cx="5791200" cy="2720340"/>
            <wp:effectExtent l="0" t="0" r="0" b="3810"/>
            <wp:docPr id="475471500"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471500" name=""/>
                    <pic:cNvPicPr/>
                  </pic:nvPicPr>
                  <pic:blipFill>
                    <a:blip r:embed="rId8">
                      <a:extLst>
                        <a:ext uri="{96DAC541-7B7A-43D3-8B79-37D633B846F1}">
                          <asvg:svgBlip xmlns:asvg="http://schemas.microsoft.com/office/drawing/2016/SVG/main" r:embed="rId9"/>
                        </a:ext>
                      </a:extLst>
                    </a:blip>
                    <a:stretch>
                      <a:fillRect/>
                    </a:stretch>
                  </pic:blipFill>
                  <pic:spPr>
                    <a:xfrm>
                      <a:off x="0" y="0"/>
                      <a:ext cx="5791200" cy="2720340"/>
                    </a:xfrm>
                    <a:prstGeom prst="rect">
                      <a:avLst/>
                    </a:prstGeom>
                  </pic:spPr>
                </pic:pic>
              </a:graphicData>
            </a:graphic>
          </wp:inline>
        </w:drawing>
      </w:r>
    </w:p>
    <w:p w14:paraId="2B1887F9" w14:textId="77777777" w:rsidR="00EF035E" w:rsidRPr="00043B54" w:rsidRDefault="00000000">
      <w:pPr>
        <w:jc w:val="left"/>
        <w:textAlignment w:val="center"/>
        <w:rPr>
          <w:rFonts w:ascii="宋体" w:hAnsi="宋体" w:cs="宋体" w:hint="eastAsia"/>
          <w:b/>
          <w:color w:val="000000"/>
        </w:rPr>
      </w:pPr>
      <w:r w:rsidRPr="00043B54">
        <w:rPr>
          <w:rFonts w:ascii="宋体" w:hAnsi="宋体" w:cs="宋体"/>
          <w:b/>
          <w:color w:val="000000"/>
        </w:rPr>
        <w:t>一、单选题</w:t>
      </w:r>
    </w:p>
    <w:p w14:paraId="6725348B" w14:textId="77777777" w:rsidR="00801D77" w:rsidRDefault="00000000">
      <w:pPr>
        <w:spacing w:line="360" w:lineRule="auto"/>
        <w:jc w:val="left"/>
        <w:textAlignment w:val="center"/>
      </w:pPr>
      <w:r>
        <w:t>1</w:t>
      </w:r>
      <w:r>
        <w:t>．察举制按照地区大小、人口多少分配差额，但在对边远地区和少数民族地区适当放松限制，与此同时，察举制禁止各地方任用本地人。据此推知，这些规定在一定程度上（</w:t>
      </w:r>
      <w:r>
        <w:rPr>
          <w:rFonts w:eastAsia="Times New Roman"/>
          <w:kern w:val="0"/>
          <w:sz w:val="24"/>
          <w:szCs w:val="24"/>
        </w:rPr>
        <w:t>   </w:t>
      </w:r>
      <w:r>
        <w:t>）</w:t>
      </w:r>
    </w:p>
    <w:p w14:paraId="3B585EA4" w14:textId="05120FE5" w:rsidR="00801D77" w:rsidRDefault="00000000" w:rsidP="002F37E6">
      <w:pPr>
        <w:spacing w:line="360" w:lineRule="auto"/>
        <w:ind w:left="300"/>
        <w:jc w:val="left"/>
        <w:textAlignment w:val="center"/>
      </w:pPr>
      <w:r>
        <w:t>A</w:t>
      </w:r>
      <w:r>
        <w:t>．导致地方割据势力不断增强</w:t>
      </w:r>
      <w:r w:rsidR="002F37E6">
        <w:rPr>
          <w:rFonts w:hint="eastAsia"/>
        </w:rPr>
        <w:t xml:space="preserve">          </w:t>
      </w:r>
      <w:r>
        <w:t>B</w:t>
      </w:r>
      <w:r>
        <w:t>．有效地解决了王国问题</w:t>
      </w:r>
    </w:p>
    <w:p w14:paraId="7B5DFC0D" w14:textId="5388847F" w:rsidR="00801D77" w:rsidRDefault="00000000" w:rsidP="002F37E6">
      <w:pPr>
        <w:spacing w:line="360" w:lineRule="auto"/>
        <w:ind w:left="300"/>
        <w:jc w:val="left"/>
        <w:textAlignment w:val="center"/>
      </w:pPr>
      <w:r>
        <w:t>C</w:t>
      </w:r>
      <w:r>
        <w:t>．促进对边远地区的社会治理</w:t>
      </w:r>
      <w:r w:rsidR="002F37E6">
        <w:rPr>
          <w:rFonts w:hint="eastAsia"/>
        </w:rPr>
        <w:t xml:space="preserve">          </w:t>
      </w:r>
      <w:r>
        <w:t>D</w:t>
      </w:r>
      <w:r>
        <w:t>．保障了北部边防的安全</w:t>
      </w:r>
    </w:p>
    <w:p w14:paraId="5F9B7F4C" w14:textId="77777777" w:rsidR="00801D77" w:rsidRDefault="00000000">
      <w:pPr>
        <w:spacing w:line="360" w:lineRule="auto"/>
        <w:jc w:val="left"/>
        <w:textAlignment w:val="center"/>
      </w:pPr>
      <w:r>
        <w:t>2</w:t>
      </w:r>
      <w:r>
        <w:t>．下表是中国部分朝代入仕群体中寒门子弟所占比例表。寒门子弟所占比例变化的重要原因是（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55"/>
        <w:gridCol w:w="660"/>
        <w:gridCol w:w="660"/>
        <w:gridCol w:w="660"/>
        <w:gridCol w:w="660"/>
      </w:tblGrid>
      <w:tr w:rsidR="00801D77" w14:paraId="144A1E63"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6F7B1F" w14:textId="77777777" w:rsidR="00801D77" w:rsidRDefault="00000000">
            <w:pPr>
              <w:spacing w:line="360" w:lineRule="auto"/>
              <w:jc w:val="left"/>
              <w:textAlignment w:val="center"/>
            </w:pPr>
            <w:r>
              <w:t>朝代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ED33F69" w14:textId="77777777" w:rsidR="00801D77" w:rsidRDefault="00000000">
            <w:pPr>
              <w:spacing w:line="360" w:lineRule="auto"/>
              <w:jc w:val="center"/>
              <w:textAlignment w:val="center"/>
            </w:pPr>
            <w:r>
              <w:t>东晋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9346F64" w14:textId="77777777" w:rsidR="00801D77" w:rsidRDefault="00000000">
            <w:pPr>
              <w:spacing w:line="360" w:lineRule="auto"/>
              <w:jc w:val="center"/>
              <w:textAlignment w:val="center"/>
            </w:pPr>
            <w:r>
              <w:t>隋朝</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A23DC5" w14:textId="77777777" w:rsidR="00801D77" w:rsidRDefault="00000000">
            <w:pPr>
              <w:spacing w:line="360" w:lineRule="auto"/>
              <w:jc w:val="center"/>
              <w:textAlignment w:val="center"/>
            </w:pPr>
            <w:r>
              <w:t>唐朝</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A28A4E1" w14:textId="77777777" w:rsidR="00801D77" w:rsidRDefault="00000000">
            <w:pPr>
              <w:spacing w:line="360" w:lineRule="auto"/>
              <w:jc w:val="center"/>
              <w:textAlignment w:val="center"/>
            </w:pPr>
            <w:r>
              <w:t>北宋</w:t>
            </w:r>
          </w:p>
        </w:tc>
      </w:tr>
      <w:tr w:rsidR="00801D77" w14:paraId="37013513"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A7C7CD9" w14:textId="77777777" w:rsidR="00801D77" w:rsidRDefault="00000000">
            <w:pPr>
              <w:spacing w:line="360" w:lineRule="auto"/>
              <w:jc w:val="center"/>
              <w:textAlignment w:val="center"/>
            </w:pPr>
            <w:r>
              <w:t>比例（</w:t>
            </w:r>
            <w:r>
              <w:t>%</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CE9C94" w14:textId="77777777" w:rsidR="00801D77" w:rsidRDefault="00000000">
            <w:pPr>
              <w:spacing w:line="360" w:lineRule="auto"/>
              <w:jc w:val="center"/>
              <w:textAlignment w:val="center"/>
            </w:pPr>
            <w:r>
              <w:t>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5598419" w14:textId="77777777" w:rsidR="00801D77" w:rsidRDefault="00000000">
            <w:pPr>
              <w:spacing w:line="360" w:lineRule="auto"/>
              <w:jc w:val="center"/>
              <w:textAlignment w:val="center"/>
            </w:pPr>
            <w:r>
              <w:t>17.2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62DA4F9" w14:textId="77777777" w:rsidR="00801D77" w:rsidRDefault="00000000">
            <w:pPr>
              <w:spacing w:line="360" w:lineRule="auto"/>
              <w:jc w:val="center"/>
              <w:textAlignment w:val="center"/>
            </w:pPr>
            <w:r>
              <w:t>24.5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1EC1E6" w14:textId="77777777" w:rsidR="00801D77" w:rsidRDefault="00000000">
            <w:pPr>
              <w:spacing w:line="360" w:lineRule="auto"/>
              <w:jc w:val="center"/>
              <w:textAlignment w:val="center"/>
            </w:pPr>
            <w:r>
              <w:t>46.1</w:t>
            </w:r>
          </w:p>
        </w:tc>
      </w:tr>
    </w:tbl>
    <w:p w14:paraId="445DED4D" w14:textId="77777777" w:rsidR="00801D77" w:rsidRDefault="00000000">
      <w:pPr>
        <w:tabs>
          <w:tab w:val="left" w:pos="4156"/>
        </w:tabs>
        <w:spacing w:line="360" w:lineRule="auto"/>
        <w:ind w:left="300"/>
        <w:jc w:val="left"/>
        <w:textAlignment w:val="center"/>
      </w:pPr>
      <w:r>
        <w:t>A</w:t>
      </w:r>
      <w:r>
        <w:t>．世卿世禄制的延续</w:t>
      </w:r>
      <w:r>
        <w:tab/>
        <w:t>B</w:t>
      </w:r>
      <w:r>
        <w:t>．察举制的产生与发展</w:t>
      </w:r>
    </w:p>
    <w:p w14:paraId="62656B34" w14:textId="77777777" w:rsidR="00801D77" w:rsidRDefault="00000000">
      <w:pPr>
        <w:tabs>
          <w:tab w:val="left" w:pos="4156"/>
        </w:tabs>
        <w:spacing w:line="360" w:lineRule="auto"/>
        <w:ind w:left="300"/>
        <w:jc w:val="left"/>
        <w:textAlignment w:val="center"/>
      </w:pPr>
      <w:r>
        <w:t>C</w:t>
      </w:r>
      <w:r>
        <w:t>．九品中正制的盛行</w:t>
      </w:r>
      <w:r>
        <w:tab/>
        <w:t>D</w:t>
      </w:r>
      <w:r>
        <w:t>．科举制度创立和完善</w:t>
      </w:r>
    </w:p>
    <w:p w14:paraId="67CE87A0" w14:textId="77777777" w:rsidR="00801D77" w:rsidRDefault="00000000">
      <w:pPr>
        <w:spacing w:line="360" w:lineRule="auto"/>
        <w:jc w:val="left"/>
        <w:textAlignment w:val="center"/>
      </w:pPr>
      <w:r>
        <w:t>3</w:t>
      </w:r>
      <w:r>
        <w:t>．西汉武帝时规定，除京畿外</w:t>
      </w:r>
      <w:r>
        <w:t>……</w:t>
      </w:r>
      <w:r>
        <w:t>上至郡国守相，下迄县令、长、丞、尉，均不用本郡国人，刺史均不用本州人；东汉桓帝定</w:t>
      </w:r>
      <w:r>
        <w:t>“</w:t>
      </w:r>
      <w:r>
        <w:t>三互法</w:t>
      </w:r>
      <w:r>
        <w:t>”</w:t>
      </w:r>
      <w:r>
        <w:t>，</w:t>
      </w:r>
      <w:r>
        <w:t>“</w:t>
      </w:r>
      <w:r>
        <w:t>谓婚姻之家及两州（幽州和冀州）之人不得交互为官</w:t>
      </w:r>
      <w:r>
        <w:t>”</w:t>
      </w:r>
      <w:r>
        <w:t>，仅限于州牧和郡太守。对上述现象解读正确的是（</w:t>
      </w:r>
      <w:r>
        <w:rPr>
          <w:rFonts w:eastAsia="Times New Roman"/>
          <w:kern w:val="0"/>
          <w:sz w:val="24"/>
          <w:szCs w:val="24"/>
        </w:rPr>
        <w:t>   </w:t>
      </w:r>
      <w:r>
        <w:t>）</w:t>
      </w:r>
    </w:p>
    <w:p w14:paraId="240D8C04" w14:textId="3E983532" w:rsidR="00801D77" w:rsidRDefault="00000000" w:rsidP="002F37E6">
      <w:pPr>
        <w:tabs>
          <w:tab w:val="left" w:pos="4156"/>
        </w:tabs>
        <w:spacing w:line="360" w:lineRule="auto"/>
        <w:ind w:left="300"/>
        <w:jc w:val="left"/>
        <w:textAlignment w:val="center"/>
      </w:pPr>
      <w:r>
        <w:t>A</w:t>
      </w:r>
      <w:r>
        <w:t>东汉刺史权力增大</w:t>
      </w:r>
      <w:r>
        <w:t>B</w:t>
      </w:r>
      <w:r>
        <w:t>推动公平选拔官员</w:t>
      </w:r>
      <w:r>
        <w:t>C</w:t>
      </w:r>
      <w:r>
        <w:t>提高官员行政效率</w:t>
      </w:r>
      <w:r>
        <w:t>D</w:t>
      </w:r>
      <w:r>
        <w:t>利于加强政治稳定</w:t>
      </w:r>
    </w:p>
    <w:p w14:paraId="36C130DF" w14:textId="77777777" w:rsidR="00801D77" w:rsidRDefault="00000000">
      <w:pPr>
        <w:spacing w:line="360" w:lineRule="auto"/>
        <w:jc w:val="left"/>
        <w:textAlignment w:val="center"/>
      </w:pPr>
      <w:r>
        <w:t>4</w:t>
      </w:r>
      <w:r>
        <w:t>．据《文献通考》记载：</w:t>
      </w:r>
      <w:r>
        <w:t>“</w:t>
      </w:r>
      <w:r>
        <w:t>熙宁七年（</w:t>
      </w:r>
      <w:r>
        <w:t>1074</w:t>
      </w:r>
      <w:r>
        <w:t>年），大正官名，以言事官为殿中侍御史，六察官为监察御史，掌吏、户、礼、兵、刑、工之事，在京百司，分而察其谬误。</w:t>
      </w:r>
      <w:r>
        <w:t>”</w:t>
      </w:r>
      <w:r>
        <w:t>据此可知，宋朝（</w:t>
      </w:r>
      <w:r>
        <w:rPr>
          <w:rFonts w:eastAsia="Times New Roman"/>
          <w:kern w:val="0"/>
          <w:sz w:val="24"/>
          <w:szCs w:val="24"/>
        </w:rPr>
        <w:t>   </w:t>
      </w:r>
      <w:r>
        <w:t>）</w:t>
      </w:r>
    </w:p>
    <w:p w14:paraId="476F3E27" w14:textId="56730863" w:rsidR="00801D77" w:rsidRDefault="00000000" w:rsidP="002F37E6">
      <w:pPr>
        <w:spacing w:line="360" w:lineRule="auto"/>
        <w:ind w:left="300"/>
        <w:jc w:val="left"/>
        <w:textAlignment w:val="center"/>
      </w:pPr>
      <w:r>
        <w:lastRenderedPageBreak/>
        <w:t>A</w:t>
      </w:r>
      <w:r>
        <w:t>．开始创建了地方的监察体系</w:t>
      </w:r>
      <w:r w:rsidR="002F37E6">
        <w:rPr>
          <w:rFonts w:hint="eastAsia"/>
        </w:rPr>
        <w:t xml:space="preserve">            </w:t>
      </w:r>
      <w:r>
        <w:t>B</w:t>
      </w:r>
      <w:r>
        <w:t>．在主要部门设置对口监察机构</w:t>
      </w:r>
    </w:p>
    <w:p w14:paraId="2ED7A81E" w14:textId="396E9C76" w:rsidR="00801D77" w:rsidRDefault="00000000" w:rsidP="002F37E6">
      <w:pPr>
        <w:spacing w:line="360" w:lineRule="auto"/>
        <w:ind w:left="300"/>
        <w:jc w:val="left"/>
        <w:textAlignment w:val="center"/>
      </w:pPr>
      <w:r>
        <w:t>C</w:t>
      </w:r>
      <w:r>
        <w:t>．建立从中央到地方监察体系</w:t>
      </w:r>
      <w:r w:rsidR="002F37E6">
        <w:rPr>
          <w:rFonts w:hint="eastAsia"/>
        </w:rPr>
        <w:t xml:space="preserve">            </w:t>
      </w:r>
      <w:r>
        <w:t>D</w:t>
      </w:r>
      <w:r>
        <w:t>．明确规定了对监察官员的考核</w:t>
      </w:r>
    </w:p>
    <w:p w14:paraId="2259556D" w14:textId="77777777" w:rsidR="00801D77" w:rsidRDefault="00000000">
      <w:pPr>
        <w:spacing w:line="360" w:lineRule="auto"/>
        <w:jc w:val="left"/>
        <w:textAlignment w:val="center"/>
      </w:pPr>
      <w:r>
        <w:t>5</w:t>
      </w:r>
      <w:r>
        <w:t>．宋宁宗庆元年间，以台谏官出任的同知贡举开始负责监督其他考官，即以一名台谏官充任知贡举或同知贡举，监督纠察其他考官。庆元四年（</w:t>
      </w:r>
      <w:r>
        <w:t>1198</w:t>
      </w:r>
      <w:r>
        <w:t>年），宋宁宗命台谏官监督其他考官，防止其受贿私取。这些举措旨在（</w:t>
      </w:r>
      <w:r>
        <w:rPr>
          <w:rFonts w:eastAsia="Times New Roman"/>
          <w:kern w:val="0"/>
          <w:sz w:val="24"/>
          <w:szCs w:val="24"/>
        </w:rPr>
        <w:t>   </w:t>
      </w:r>
      <w:r>
        <w:t>）</w:t>
      </w:r>
    </w:p>
    <w:p w14:paraId="582EF7DC" w14:textId="77777777" w:rsidR="00801D77" w:rsidRDefault="00000000">
      <w:pPr>
        <w:tabs>
          <w:tab w:val="left" w:pos="4156"/>
        </w:tabs>
        <w:spacing w:line="360" w:lineRule="auto"/>
        <w:ind w:left="300"/>
        <w:jc w:val="left"/>
        <w:textAlignment w:val="center"/>
      </w:pPr>
      <w:r>
        <w:t>A</w:t>
      </w:r>
      <w:r>
        <w:t>．促进台谏制度的合一</w:t>
      </w:r>
      <w:r>
        <w:tab/>
        <w:t>B</w:t>
      </w:r>
      <w:r>
        <w:t>．保障人才选拔的公平</w:t>
      </w:r>
    </w:p>
    <w:p w14:paraId="1CE794C8" w14:textId="77777777" w:rsidR="00801D77" w:rsidRDefault="00000000">
      <w:pPr>
        <w:tabs>
          <w:tab w:val="left" w:pos="4156"/>
        </w:tabs>
        <w:spacing w:line="360" w:lineRule="auto"/>
        <w:ind w:left="300"/>
        <w:jc w:val="left"/>
        <w:textAlignment w:val="center"/>
      </w:pPr>
      <w:r>
        <w:t>C</w:t>
      </w:r>
      <w:r>
        <w:t>．打击门阀士族的势力</w:t>
      </w:r>
      <w:r>
        <w:tab/>
        <w:t>D</w:t>
      </w:r>
      <w:r>
        <w:t>．完善科举取士的流程</w:t>
      </w:r>
    </w:p>
    <w:p w14:paraId="7B4378AC" w14:textId="77777777" w:rsidR="00801D77" w:rsidRDefault="00000000">
      <w:pPr>
        <w:spacing w:line="360" w:lineRule="auto"/>
        <w:jc w:val="left"/>
        <w:textAlignment w:val="center"/>
      </w:pPr>
      <w:r>
        <w:t>6</w:t>
      </w:r>
      <w:r>
        <w:t>．西汉官员朱邑，少时为舒桐乡啬夫，为政</w:t>
      </w:r>
      <w:r>
        <w:t>“</w:t>
      </w:r>
      <w:r>
        <w:t>廉平不苛</w:t>
      </w:r>
      <w:r>
        <w:t>”“</w:t>
      </w:r>
      <w:r>
        <w:t>存问耆老孤寡</w:t>
      </w:r>
      <w:r>
        <w:t>”“</w:t>
      </w:r>
      <w:r>
        <w:t>所部吏民爱敬焉</w:t>
      </w:r>
      <w:r>
        <w:t>”</w:t>
      </w:r>
      <w:r>
        <w:t>，后</w:t>
      </w:r>
      <w:r>
        <w:t>“</w:t>
      </w:r>
      <w:r>
        <w:t>举贤良为大司农丞</w:t>
      </w:r>
      <w:r>
        <w:t>……</w:t>
      </w:r>
      <w:r>
        <w:t>以治行第一入为大司农</w:t>
      </w:r>
      <w:r>
        <w:t>”</w:t>
      </w:r>
      <w:r>
        <w:t>。上述材料可以印证西汉时期（</w:t>
      </w:r>
      <w:r>
        <w:rPr>
          <w:rFonts w:eastAsia="Times New Roman"/>
          <w:kern w:val="0"/>
          <w:sz w:val="24"/>
          <w:szCs w:val="24"/>
        </w:rPr>
        <w:t>   </w:t>
      </w:r>
      <w:r>
        <w:t>）</w:t>
      </w:r>
    </w:p>
    <w:p w14:paraId="66794B47" w14:textId="77777777" w:rsidR="00801D77" w:rsidRDefault="00000000">
      <w:pPr>
        <w:tabs>
          <w:tab w:val="left" w:pos="4156"/>
        </w:tabs>
        <w:spacing w:line="360" w:lineRule="auto"/>
        <w:ind w:left="300"/>
        <w:jc w:val="left"/>
        <w:textAlignment w:val="center"/>
      </w:pPr>
      <w:r>
        <w:t>A</w:t>
      </w:r>
      <w:r>
        <w:t>．社会基层组织开始建立</w:t>
      </w:r>
      <w:r>
        <w:tab/>
        <w:t>B</w:t>
      </w:r>
      <w:r>
        <w:t>．中正官负责官员的考核</w:t>
      </w:r>
    </w:p>
    <w:p w14:paraId="5649D91B" w14:textId="77777777" w:rsidR="00801D77" w:rsidRDefault="00000000">
      <w:pPr>
        <w:tabs>
          <w:tab w:val="left" w:pos="4156"/>
        </w:tabs>
        <w:spacing w:line="360" w:lineRule="auto"/>
        <w:ind w:left="300"/>
        <w:jc w:val="left"/>
        <w:textAlignment w:val="center"/>
      </w:pPr>
      <w:r>
        <w:t>C</w:t>
      </w:r>
      <w:r>
        <w:t>．政府通过察举选拔人才</w:t>
      </w:r>
      <w:r>
        <w:tab/>
        <w:t>D</w:t>
      </w:r>
      <w:r>
        <w:t>．崇礼抑法注重优抚老弱</w:t>
      </w:r>
    </w:p>
    <w:p w14:paraId="6A1AB361" w14:textId="77777777" w:rsidR="00801D77" w:rsidRDefault="00000000">
      <w:pPr>
        <w:spacing w:line="360" w:lineRule="auto"/>
        <w:jc w:val="left"/>
        <w:textAlignment w:val="center"/>
      </w:pPr>
      <w:r>
        <w:t>7</w:t>
      </w:r>
      <w:r>
        <w:t>．</w:t>
      </w:r>
      <w:r>
        <w:t>19</w:t>
      </w:r>
      <w:r>
        <w:t>世纪</w:t>
      </w:r>
      <w:r>
        <w:t>70</w:t>
      </w:r>
      <w:r>
        <w:t>年代，许多美国联邦政府官员充分利用手中权力，攫取经济利益。如纽约海关的贪污腐败闻名全美，入职纽约海关也成为求职者的理想。导致这一现象出现的主要政治因素是（</w:t>
      </w:r>
      <w:r>
        <w:rPr>
          <w:rFonts w:eastAsia="Times New Roman"/>
          <w:kern w:val="0"/>
          <w:sz w:val="24"/>
          <w:szCs w:val="24"/>
        </w:rPr>
        <w:t>   </w:t>
      </w:r>
      <w:r>
        <w:t>）</w:t>
      </w:r>
    </w:p>
    <w:p w14:paraId="17C987D1" w14:textId="4E6EF22A" w:rsidR="00801D77" w:rsidRDefault="00000000" w:rsidP="002F37E6">
      <w:pPr>
        <w:spacing w:line="360" w:lineRule="auto"/>
        <w:ind w:left="300"/>
        <w:jc w:val="left"/>
        <w:textAlignment w:val="center"/>
      </w:pPr>
      <w:r>
        <w:t>A</w:t>
      </w:r>
      <w:r>
        <w:t>．联邦制权力结构的改变</w:t>
      </w:r>
      <w:r w:rsidR="002F37E6">
        <w:rPr>
          <w:rFonts w:hint="eastAsia"/>
        </w:rPr>
        <w:t xml:space="preserve">              </w:t>
      </w:r>
      <w:r>
        <w:t>B</w:t>
      </w:r>
      <w:r>
        <w:t>．资产阶级政党分肥制的影响</w:t>
      </w:r>
    </w:p>
    <w:p w14:paraId="360DDF6E" w14:textId="5A23EBBF" w:rsidR="00801D77" w:rsidRDefault="00000000" w:rsidP="002F37E6">
      <w:pPr>
        <w:spacing w:line="360" w:lineRule="auto"/>
        <w:ind w:left="300"/>
        <w:jc w:val="left"/>
        <w:textAlignment w:val="center"/>
      </w:pPr>
      <w:r>
        <w:t>C</w:t>
      </w:r>
      <w:r>
        <w:t>．三权分立体制存在弊端</w:t>
      </w:r>
      <w:r w:rsidR="002F37E6">
        <w:rPr>
          <w:rFonts w:hint="eastAsia"/>
        </w:rPr>
        <w:t xml:space="preserve">              </w:t>
      </w:r>
      <w:r>
        <w:t>D</w:t>
      </w:r>
      <w:r>
        <w:t>．文官</w:t>
      </w:r>
      <w:r>
        <w:t>“</w:t>
      </w:r>
      <w:r>
        <w:t>政治中立</w:t>
      </w:r>
      <w:r>
        <w:t>”</w:t>
      </w:r>
      <w:r>
        <w:t>原则的确立</w:t>
      </w:r>
    </w:p>
    <w:p w14:paraId="4D414EC2" w14:textId="77777777" w:rsidR="00801D77" w:rsidRDefault="00000000">
      <w:pPr>
        <w:spacing w:line="360" w:lineRule="auto"/>
        <w:jc w:val="left"/>
        <w:textAlignment w:val="center"/>
      </w:pPr>
      <w:r>
        <w:t>8</w:t>
      </w:r>
      <w:r>
        <w:t>．</w:t>
      </w:r>
      <w:r>
        <w:t>19</w:t>
      </w:r>
      <w:r>
        <w:t>世纪六七十年代，一些美国共和党党员指出：</w:t>
      </w:r>
      <w:r>
        <w:t>“</w:t>
      </w:r>
      <w:r>
        <w:t>政府文官系统已经成为实现党派专治和个人野心以及贪得无厌的工具。它是附着于我们自由体制上的丑闻和耻辱，它孵化了一种败坏我们共和政府的风险。</w:t>
      </w:r>
      <w:r>
        <w:t>”“</w:t>
      </w:r>
      <w:r>
        <w:t>诚实、能力和忠于宪法是对政府雇员唯一的要求</w:t>
      </w:r>
      <w:r>
        <w:t>”</w:t>
      </w:r>
      <w:r>
        <w:t>，要让政府官员不再成为政治恩赐和偏袒的筹码。据此可知，这些共和党党员认识到，美国（</w:t>
      </w:r>
      <w:r>
        <w:rPr>
          <w:rFonts w:eastAsia="Times New Roman"/>
          <w:kern w:val="0"/>
          <w:sz w:val="24"/>
          <w:szCs w:val="24"/>
        </w:rPr>
        <w:t>   </w:t>
      </w:r>
      <w:r>
        <w:t>）</w:t>
      </w:r>
    </w:p>
    <w:p w14:paraId="5D775379" w14:textId="77777777" w:rsidR="00801D77" w:rsidRDefault="00000000">
      <w:pPr>
        <w:tabs>
          <w:tab w:val="left" w:pos="4156"/>
        </w:tabs>
        <w:spacing w:line="360" w:lineRule="auto"/>
        <w:ind w:left="300"/>
        <w:jc w:val="left"/>
        <w:textAlignment w:val="center"/>
      </w:pPr>
      <w:r>
        <w:t>A</w:t>
      </w:r>
      <w:r>
        <w:t>．官员任用机制的无效性</w:t>
      </w:r>
      <w:r>
        <w:tab/>
        <w:t>B</w:t>
      </w:r>
      <w:r>
        <w:t>．文官制度变革的必要性</w:t>
      </w:r>
    </w:p>
    <w:p w14:paraId="45CA317B" w14:textId="77777777" w:rsidR="00801D77" w:rsidRDefault="00000000">
      <w:pPr>
        <w:tabs>
          <w:tab w:val="left" w:pos="4156"/>
        </w:tabs>
        <w:spacing w:line="360" w:lineRule="auto"/>
        <w:ind w:left="300"/>
        <w:jc w:val="left"/>
        <w:textAlignment w:val="center"/>
      </w:pPr>
      <w:r>
        <w:t>C</w:t>
      </w:r>
      <w:r>
        <w:t>．法律制度建设的滞后性</w:t>
      </w:r>
      <w:r>
        <w:tab/>
        <w:t>D</w:t>
      </w:r>
      <w:r>
        <w:t>．民主共和制度的局限性</w:t>
      </w:r>
    </w:p>
    <w:p w14:paraId="78D9246E" w14:textId="77777777" w:rsidR="00801D77" w:rsidRDefault="00000000">
      <w:pPr>
        <w:spacing w:line="360" w:lineRule="auto"/>
        <w:jc w:val="left"/>
        <w:textAlignment w:val="center"/>
      </w:pPr>
      <w:r>
        <w:t>9</w:t>
      </w:r>
      <w:r>
        <w:t>．</w:t>
      </w:r>
      <w:r>
        <w:t>1855</w:t>
      </w:r>
      <w:r>
        <w:t>年英国进行文官制度初次改革，开始采用考试录用的办法选拔任用文官，但法令没有规定公开统一的竞争考试和考试标准，只要求在被推荐的候选人中进行及格考试。这表明此次改革（</w:t>
      </w:r>
      <w:r>
        <w:rPr>
          <w:rFonts w:eastAsia="Times New Roman"/>
          <w:kern w:val="0"/>
          <w:sz w:val="24"/>
          <w:szCs w:val="24"/>
        </w:rPr>
        <w:t>   </w:t>
      </w:r>
      <w:r>
        <w:t>）</w:t>
      </w:r>
    </w:p>
    <w:p w14:paraId="3D578D9E" w14:textId="77777777" w:rsidR="00801D77" w:rsidRDefault="00000000">
      <w:pPr>
        <w:tabs>
          <w:tab w:val="left" w:pos="4156"/>
        </w:tabs>
        <w:spacing w:line="360" w:lineRule="auto"/>
        <w:ind w:left="300"/>
        <w:jc w:val="left"/>
        <w:textAlignment w:val="center"/>
      </w:pPr>
      <w:r>
        <w:t>A</w:t>
      </w:r>
      <w:r>
        <w:t>．为徇私舞弊埋下隐患</w:t>
      </w:r>
      <w:r>
        <w:tab/>
        <w:t>B</w:t>
      </w:r>
      <w:r>
        <w:t>．正式确立了近代文官制度</w:t>
      </w:r>
    </w:p>
    <w:p w14:paraId="62E0B166" w14:textId="77777777" w:rsidR="00801D77" w:rsidRDefault="00000000">
      <w:pPr>
        <w:tabs>
          <w:tab w:val="left" w:pos="4156"/>
        </w:tabs>
        <w:spacing w:line="360" w:lineRule="auto"/>
        <w:ind w:left="300"/>
        <w:jc w:val="left"/>
        <w:textAlignment w:val="center"/>
      </w:pPr>
      <w:r>
        <w:t>C</w:t>
      </w:r>
      <w:r>
        <w:t>．进步性与局限性并存</w:t>
      </w:r>
      <w:r>
        <w:tab/>
        <w:t>D</w:t>
      </w:r>
      <w:r>
        <w:t>．使文官不再受党派的影响</w:t>
      </w:r>
    </w:p>
    <w:p w14:paraId="61028F70" w14:textId="77777777" w:rsidR="00801D77" w:rsidRDefault="00000000">
      <w:pPr>
        <w:spacing w:line="360" w:lineRule="auto"/>
        <w:jc w:val="left"/>
        <w:textAlignment w:val="center"/>
      </w:pPr>
      <w:r>
        <w:t>10</w:t>
      </w:r>
      <w:r>
        <w:t>．</w:t>
      </w:r>
      <w:r>
        <w:t>1883</w:t>
      </w:r>
      <w:r>
        <w:t>年，美国国会通过《文官制度法》。该法对政府雇员的义务作了更明确的规定。它要求政府雇员奉公守法，廉洁自律；不得贪赃枉法、以权谋私、营私舞弊；不得参加包括政治捐款在内的政治性金钱收受活动。上述立法（</w:t>
      </w:r>
      <w:r>
        <w:rPr>
          <w:rFonts w:eastAsia="Times New Roman"/>
          <w:kern w:val="0"/>
          <w:sz w:val="24"/>
          <w:szCs w:val="24"/>
        </w:rPr>
        <w:t>   </w:t>
      </w:r>
      <w:r>
        <w:t>）</w:t>
      </w:r>
    </w:p>
    <w:p w14:paraId="1C019CA5" w14:textId="2B8C3645" w:rsidR="00801D77" w:rsidRDefault="00000000" w:rsidP="002F37E6">
      <w:pPr>
        <w:spacing w:line="360" w:lineRule="auto"/>
        <w:ind w:left="380"/>
        <w:jc w:val="left"/>
        <w:textAlignment w:val="center"/>
      </w:pPr>
      <w:r>
        <w:lastRenderedPageBreak/>
        <w:t>A</w:t>
      </w:r>
      <w:r>
        <w:t>．标志着西方文官制度的产生</w:t>
      </w:r>
      <w:r w:rsidR="002F37E6">
        <w:rPr>
          <w:rFonts w:hint="eastAsia"/>
        </w:rPr>
        <w:t xml:space="preserve">            </w:t>
      </w:r>
      <w:r>
        <w:t>B</w:t>
      </w:r>
      <w:r>
        <w:t>．有利于行政管理工作更加规范</w:t>
      </w:r>
    </w:p>
    <w:p w14:paraId="1BF8FA01" w14:textId="48311D56" w:rsidR="00801D77" w:rsidRDefault="00000000" w:rsidP="002F37E6">
      <w:pPr>
        <w:spacing w:line="360" w:lineRule="auto"/>
        <w:ind w:left="380"/>
        <w:jc w:val="left"/>
        <w:textAlignment w:val="center"/>
      </w:pPr>
      <w:r>
        <w:t>C</w:t>
      </w:r>
      <w:r>
        <w:t>．体现了政党政治的基本特点</w:t>
      </w:r>
      <w:r w:rsidR="002F37E6">
        <w:rPr>
          <w:rFonts w:hint="eastAsia"/>
        </w:rPr>
        <w:t xml:space="preserve">            </w:t>
      </w:r>
      <w:r>
        <w:t>D</w:t>
      </w:r>
      <w:r>
        <w:t>．实现了三权分立机制发展完善</w:t>
      </w:r>
    </w:p>
    <w:p w14:paraId="399BBF9F" w14:textId="77777777" w:rsidR="00801D77" w:rsidRDefault="00000000">
      <w:pPr>
        <w:spacing w:line="360" w:lineRule="auto"/>
        <w:jc w:val="left"/>
        <w:textAlignment w:val="center"/>
      </w:pPr>
      <w:r>
        <w:t>11</w:t>
      </w:r>
      <w:r>
        <w:t>．</w:t>
      </w:r>
      <w:r>
        <w:t>15</w:t>
      </w:r>
      <w:r>
        <w:t>世纪以来，西欧各国政府管辖范围不断扩大，对政府功能提出了新的要求：军事、行政、财务、司法等部门需要扩充，君主与议会的关系需要协调，地方贵族势力需要抑制。于是，一种新的政府结构逐渐形成，其中包含过去政府未曾有过的文官。据此可知，文官的出现（</w:t>
      </w:r>
      <w:r>
        <w:rPr>
          <w:rFonts w:eastAsia="Times New Roman"/>
          <w:kern w:val="0"/>
          <w:sz w:val="24"/>
          <w:szCs w:val="24"/>
        </w:rPr>
        <w:t>   </w:t>
      </w:r>
      <w:r>
        <w:t>）</w:t>
      </w:r>
    </w:p>
    <w:p w14:paraId="271306A3" w14:textId="77777777" w:rsidR="00801D77" w:rsidRDefault="00000000">
      <w:pPr>
        <w:tabs>
          <w:tab w:val="left" w:pos="4156"/>
        </w:tabs>
        <w:spacing w:line="360" w:lineRule="auto"/>
        <w:ind w:left="380"/>
        <w:jc w:val="left"/>
        <w:textAlignment w:val="center"/>
      </w:pPr>
      <w:r>
        <w:t>A</w:t>
      </w:r>
      <w:r>
        <w:t>．适应了民族国家形成的需要</w:t>
      </w:r>
      <w:r>
        <w:tab/>
        <w:t>B</w:t>
      </w:r>
      <w:r>
        <w:t>．反映了教会权力的消亡</w:t>
      </w:r>
    </w:p>
    <w:p w14:paraId="1FF266D2" w14:textId="77777777" w:rsidR="00801D77" w:rsidRDefault="00000000">
      <w:pPr>
        <w:tabs>
          <w:tab w:val="left" w:pos="4156"/>
        </w:tabs>
        <w:spacing w:line="360" w:lineRule="auto"/>
        <w:ind w:left="380"/>
        <w:jc w:val="left"/>
        <w:textAlignment w:val="center"/>
      </w:pPr>
      <w:r>
        <w:t>C</w:t>
      </w:r>
      <w:r>
        <w:t>．得益于资本主义经济的发展</w:t>
      </w:r>
      <w:r>
        <w:tab/>
        <w:t>D</w:t>
      </w:r>
      <w:r>
        <w:t>．是政府职能发展的产物</w:t>
      </w:r>
    </w:p>
    <w:p w14:paraId="315F4455" w14:textId="77777777" w:rsidR="00801D77" w:rsidRDefault="00000000">
      <w:pPr>
        <w:spacing w:line="360" w:lineRule="auto"/>
        <w:jc w:val="left"/>
        <w:textAlignment w:val="center"/>
      </w:pPr>
      <w:r>
        <w:t>12</w:t>
      </w:r>
      <w:r>
        <w:t>．美国里根总统（</w:t>
      </w:r>
      <w:r>
        <w:t>1981-1989</w:t>
      </w:r>
      <w:r>
        <w:t>年任职）的一位资深内阁成员亨利</w:t>
      </w:r>
      <w:r>
        <w:t>·</w:t>
      </w:r>
      <w:r>
        <w:t>萨维森曾说：</w:t>
      </w:r>
      <w:r>
        <w:t>“</w:t>
      </w:r>
      <w:r>
        <w:t>我们遵循的三个标准是：他是否是里根的人？他是否是共和党人？他是不是保守的？或许我们最关注的就是保证保守思想得到合适的代表。</w:t>
      </w:r>
      <w:r>
        <w:t>”</w:t>
      </w:r>
      <w:r>
        <w:t>这反映出美国（</w:t>
      </w:r>
      <w:r>
        <w:rPr>
          <w:rFonts w:eastAsia="Times New Roman"/>
          <w:kern w:val="0"/>
          <w:sz w:val="24"/>
          <w:szCs w:val="24"/>
        </w:rPr>
        <w:t>   </w:t>
      </w:r>
      <w:r>
        <w:t>）</w:t>
      </w:r>
    </w:p>
    <w:p w14:paraId="1142EE5A" w14:textId="7F3DF32B" w:rsidR="00801D77" w:rsidRDefault="00000000" w:rsidP="002F37E6">
      <w:pPr>
        <w:spacing w:line="360" w:lineRule="auto"/>
        <w:ind w:left="380"/>
        <w:jc w:val="left"/>
        <w:textAlignment w:val="center"/>
      </w:pPr>
      <w:r>
        <w:t>A</w:t>
      </w:r>
      <w:r>
        <w:t>．政府运行机制存在弊端</w:t>
      </w:r>
      <w:r w:rsidR="002F37E6">
        <w:rPr>
          <w:rFonts w:hint="eastAsia"/>
        </w:rPr>
        <w:t xml:space="preserve">            </w:t>
      </w:r>
      <w:r>
        <w:t>B</w:t>
      </w:r>
      <w:r>
        <w:t>．国家权力结构发生重大变化</w:t>
      </w:r>
    </w:p>
    <w:p w14:paraId="6066F2BD" w14:textId="162906BD" w:rsidR="00801D77" w:rsidRDefault="00000000" w:rsidP="002F37E6">
      <w:pPr>
        <w:spacing w:line="360" w:lineRule="auto"/>
        <w:ind w:left="380"/>
        <w:jc w:val="left"/>
        <w:textAlignment w:val="center"/>
      </w:pPr>
      <w:r>
        <w:t>C</w:t>
      </w:r>
      <w:r>
        <w:t>．分权制衡原则遭到破坏</w:t>
      </w:r>
      <w:r w:rsidR="002F37E6">
        <w:rPr>
          <w:rFonts w:hint="eastAsia"/>
        </w:rPr>
        <w:t xml:space="preserve">            </w:t>
      </w:r>
      <w:r>
        <w:t>D</w:t>
      </w:r>
      <w:r>
        <w:t>．文官政治中立原则受到冲击</w:t>
      </w:r>
    </w:p>
    <w:p w14:paraId="687B3944" w14:textId="77777777" w:rsidR="00801D77" w:rsidRDefault="00000000">
      <w:pPr>
        <w:spacing w:line="360" w:lineRule="auto"/>
        <w:jc w:val="left"/>
        <w:textAlignment w:val="center"/>
      </w:pPr>
      <w:r>
        <w:t>13</w:t>
      </w:r>
      <w:r>
        <w:t>．</w:t>
      </w:r>
      <w:r>
        <w:t>1929</w:t>
      </w:r>
      <w:r>
        <w:t>年，南京国民政府公布了第</w:t>
      </w:r>
      <w:r>
        <w:t>-</w:t>
      </w:r>
      <w:r>
        <w:t>一部《考试法》，随后又颁布了《典试法》《监视法》等一系列法律法规。</w:t>
      </w:r>
      <w:r>
        <w:t>1931</w:t>
      </w:r>
      <w:r>
        <w:t>年，第一届高等普通行政人员考试中共分为八个学科，除国文外，其他科目均属于现代科学知识范畴。上述举措（</w:t>
      </w:r>
      <w:r>
        <w:rPr>
          <w:rFonts w:eastAsia="Times New Roman"/>
          <w:kern w:val="0"/>
          <w:sz w:val="24"/>
          <w:szCs w:val="24"/>
        </w:rPr>
        <w:t>   </w:t>
      </w:r>
      <w:r>
        <w:t>）</w:t>
      </w:r>
    </w:p>
    <w:p w14:paraId="5A50C22A" w14:textId="77777777" w:rsidR="00801D77" w:rsidRDefault="00000000">
      <w:pPr>
        <w:tabs>
          <w:tab w:val="left" w:pos="4156"/>
        </w:tabs>
        <w:spacing w:line="360" w:lineRule="auto"/>
        <w:ind w:left="380"/>
        <w:jc w:val="left"/>
        <w:textAlignment w:val="center"/>
      </w:pPr>
      <w:r>
        <w:t>A</w:t>
      </w:r>
      <w:r>
        <w:t>．杜绝了任用亲信的现象</w:t>
      </w:r>
      <w:r>
        <w:tab/>
        <w:t>B</w:t>
      </w:r>
      <w:r>
        <w:t>．推动考试过程的规范化</w:t>
      </w:r>
    </w:p>
    <w:p w14:paraId="6735A4A4" w14:textId="77777777" w:rsidR="00801D77" w:rsidRDefault="00000000">
      <w:pPr>
        <w:tabs>
          <w:tab w:val="left" w:pos="4156"/>
        </w:tabs>
        <w:spacing w:line="360" w:lineRule="auto"/>
        <w:ind w:left="380"/>
        <w:jc w:val="left"/>
        <w:textAlignment w:val="center"/>
      </w:pPr>
      <w:r>
        <w:t>C</w:t>
      </w:r>
      <w:r>
        <w:t>．体现选官制度的近代化</w:t>
      </w:r>
      <w:r>
        <w:tab/>
        <w:t>D</w:t>
      </w:r>
      <w:r>
        <w:t>．使公务员选拔有法可依</w:t>
      </w:r>
    </w:p>
    <w:p w14:paraId="0FFA0A30" w14:textId="77777777" w:rsidR="00801D77" w:rsidRDefault="00000000">
      <w:pPr>
        <w:spacing w:line="360" w:lineRule="auto"/>
        <w:jc w:val="left"/>
        <w:textAlignment w:val="center"/>
      </w:pPr>
      <w:r>
        <w:t>14</w:t>
      </w:r>
      <w:r>
        <w:t>．</w:t>
      </w:r>
      <w:r>
        <w:t>1930</w:t>
      </w:r>
      <w:r>
        <w:t>年，国民党政府最高考试机关考试院初创时，采取荐举方式选拔公职人员，且</w:t>
      </w:r>
      <w:r>
        <w:t>“</w:t>
      </w:r>
      <w:r>
        <w:t>一律先行试用</w:t>
      </w:r>
      <w:r>
        <w:t>”</w:t>
      </w:r>
      <w:r>
        <w:t>。试用章程为：符合任用条例规定多者优先试用；同样条件者再以学历或经历决定；资格相同者优先使用党员；学历、经历均相同者，</w:t>
      </w:r>
      <w:r>
        <w:t>“</w:t>
      </w:r>
      <w:r>
        <w:t>以其在党年限及对于革命工作之成绩为标准</w:t>
      </w:r>
      <w:r>
        <w:t>”</w:t>
      </w:r>
      <w:r>
        <w:t>；</w:t>
      </w:r>
      <w:r>
        <w:t>“</w:t>
      </w:r>
      <w:r>
        <w:t>曾任职务，以服务于革命工作及国民政府统治下之机关者为优先</w:t>
      </w:r>
      <w:r>
        <w:t>”</w:t>
      </w:r>
      <w:r>
        <w:t>。该章程（</w:t>
      </w:r>
      <w:r>
        <w:rPr>
          <w:rFonts w:eastAsia="Times New Roman"/>
          <w:kern w:val="0"/>
          <w:sz w:val="24"/>
          <w:szCs w:val="24"/>
        </w:rPr>
        <w:t>   </w:t>
      </w:r>
      <w:r>
        <w:t>）</w:t>
      </w:r>
    </w:p>
    <w:p w14:paraId="002F0E19" w14:textId="64D04502" w:rsidR="00801D77" w:rsidRDefault="00000000" w:rsidP="002F37E6">
      <w:pPr>
        <w:spacing w:line="360" w:lineRule="auto"/>
        <w:ind w:left="380"/>
        <w:jc w:val="left"/>
        <w:textAlignment w:val="center"/>
      </w:pPr>
      <w:r>
        <w:t>A</w:t>
      </w:r>
      <w:r>
        <w:t>．具有鲜明的党派性与政治性</w:t>
      </w:r>
      <w:r w:rsidR="002F37E6">
        <w:rPr>
          <w:rFonts w:hint="eastAsia"/>
        </w:rPr>
        <w:t xml:space="preserve">         </w:t>
      </w:r>
      <w:r>
        <w:t>B</w:t>
      </w:r>
      <w:r>
        <w:t>．表明文官考试制度日益规范</w:t>
      </w:r>
    </w:p>
    <w:p w14:paraId="3463F23A" w14:textId="22DE098A" w:rsidR="00801D77" w:rsidRDefault="00000000" w:rsidP="002F37E6">
      <w:pPr>
        <w:spacing w:line="360" w:lineRule="auto"/>
        <w:ind w:left="380"/>
        <w:jc w:val="left"/>
        <w:textAlignment w:val="center"/>
      </w:pPr>
      <w:r>
        <w:t>C</w:t>
      </w:r>
      <w:r>
        <w:t>．使得精英人物主导政治生活</w:t>
      </w:r>
      <w:r w:rsidR="002F37E6">
        <w:rPr>
          <w:rFonts w:hint="eastAsia"/>
        </w:rPr>
        <w:t xml:space="preserve">         </w:t>
      </w:r>
      <w:r>
        <w:t>D</w:t>
      </w:r>
      <w:r>
        <w:t>．实现了公务员管理的科学化</w:t>
      </w:r>
    </w:p>
    <w:p w14:paraId="79507B80" w14:textId="77777777" w:rsidR="00801D77" w:rsidRDefault="00000000">
      <w:pPr>
        <w:spacing w:line="360" w:lineRule="auto"/>
        <w:jc w:val="left"/>
        <w:textAlignment w:val="center"/>
      </w:pPr>
      <w:r>
        <w:t>15</w:t>
      </w:r>
      <w:r>
        <w:t>．</w:t>
      </w:r>
      <w:r>
        <w:t xml:space="preserve">1905 </w:t>
      </w:r>
      <w:r>
        <w:t>年，由张之洞领衔上奏的《立停科举推广学校折》中倡议，办新式教育仍应</w:t>
      </w:r>
      <w:r>
        <w:t>“</w:t>
      </w:r>
      <w:r>
        <w:t>尊经学</w:t>
      </w:r>
      <w:r>
        <w:t>”</w:t>
      </w:r>
      <w:r>
        <w:t>，且</w:t>
      </w:r>
      <w:r>
        <w:t>“</w:t>
      </w:r>
      <w:r>
        <w:t>崇品行</w:t>
      </w:r>
      <w:r>
        <w:t>”</w:t>
      </w:r>
      <w:r>
        <w:t>，并进行量化考核，同时培养师范人才，对科举制下传统读书人妥善安排出路，这表明当时（</w:t>
      </w:r>
      <w:r>
        <w:rPr>
          <w:rFonts w:eastAsia="Times New Roman"/>
          <w:kern w:val="0"/>
          <w:sz w:val="24"/>
          <w:szCs w:val="24"/>
        </w:rPr>
        <w:t>   </w:t>
      </w:r>
      <w:r>
        <w:t>）</w:t>
      </w:r>
    </w:p>
    <w:p w14:paraId="1F9ED4F0" w14:textId="77777777" w:rsidR="00801D77" w:rsidRDefault="00000000">
      <w:pPr>
        <w:tabs>
          <w:tab w:val="left" w:pos="4156"/>
        </w:tabs>
        <w:spacing w:line="360" w:lineRule="auto"/>
        <w:ind w:left="380"/>
        <w:jc w:val="left"/>
        <w:textAlignment w:val="center"/>
      </w:pPr>
      <w:r>
        <w:t>A</w:t>
      </w:r>
      <w:r>
        <w:t>．清廷科举制改革措施较完善</w:t>
      </w:r>
      <w:r>
        <w:tab/>
        <w:t>B</w:t>
      </w:r>
      <w:r>
        <w:t>．改良理论仍然占据舆论主流</w:t>
      </w:r>
    </w:p>
    <w:p w14:paraId="2B5BC358" w14:textId="77777777" w:rsidR="00801D77" w:rsidRDefault="00000000">
      <w:pPr>
        <w:tabs>
          <w:tab w:val="left" w:pos="4156"/>
        </w:tabs>
        <w:spacing w:line="360" w:lineRule="auto"/>
        <w:ind w:left="380"/>
        <w:jc w:val="left"/>
        <w:textAlignment w:val="center"/>
      </w:pPr>
      <w:r>
        <w:t>C</w:t>
      </w:r>
      <w:r>
        <w:t>．教育转型局势复杂矛盾重重</w:t>
      </w:r>
      <w:r>
        <w:tab/>
        <w:t>D</w:t>
      </w:r>
      <w:r>
        <w:t>．受中体西用思想的持续影响</w:t>
      </w:r>
    </w:p>
    <w:p w14:paraId="7A61DDBC" w14:textId="77777777" w:rsidR="00801D77" w:rsidRDefault="00000000">
      <w:pPr>
        <w:spacing w:line="360" w:lineRule="auto"/>
        <w:jc w:val="left"/>
        <w:textAlignment w:val="center"/>
      </w:pPr>
      <w:r>
        <w:lastRenderedPageBreak/>
        <w:t>16</w:t>
      </w:r>
      <w:r>
        <w:t>．</w:t>
      </w:r>
      <w:r>
        <w:t>1898</w:t>
      </w:r>
      <w:r>
        <w:t>年，清政府废除八股，改试策论；</w:t>
      </w:r>
      <w:r>
        <w:t>1901</w:t>
      </w:r>
      <w:r>
        <w:t>年设各级学堂，考试合格毕业者</w:t>
      </w:r>
      <w:r>
        <w:t>“</w:t>
      </w:r>
      <w:r>
        <w:t>优予官阶</w:t>
      </w:r>
      <w:r>
        <w:t>”</w:t>
      </w:r>
      <w:r>
        <w:t>；</w:t>
      </w:r>
      <w:r>
        <w:t>1904</w:t>
      </w:r>
      <w:r>
        <w:t>年颁布《奏定学堂章程》，设立学堂选官制；同年还采用留学毕业生选官制，考试结果分三等，分配相应官职。这表明（</w:t>
      </w:r>
      <w:r>
        <w:rPr>
          <w:rFonts w:eastAsia="Times New Roman"/>
          <w:kern w:val="0"/>
          <w:sz w:val="24"/>
          <w:szCs w:val="24"/>
        </w:rPr>
        <w:t>   </w:t>
      </w:r>
      <w:r>
        <w:t>）</w:t>
      </w:r>
    </w:p>
    <w:p w14:paraId="4BD0ECF5" w14:textId="2867FA45" w:rsidR="00801D77" w:rsidRDefault="00000000" w:rsidP="002F37E6">
      <w:pPr>
        <w:spacing w:line="360" w:lineRule="auto"/>
        <w:ind w:left="380"/>
        <w:jc w:val="left"/>
        <w:textAlignment w:val="center"/>
      </w:pPr>
      <w:r>
        <w:t>A</w:t>
      </w:r>
      <w:r>
        <w:t>．新式教育促进了选官制度的改革</w:t>
      </w:r>
      <w:r w:rsidR="002F37E6">
        <w:rPr>
          <w:rFonts w:hint="eastAsia"/>
        </w:rPr>
        <w:t xml:space="preserve">    </w:t>
      </w:r>
      <w:r>
        <w:t>B</w:t>
      </w:r>
      <w:r>
        <w:t>．维新变法促进了人才的培养</w:t>
      </w:r>
    </w:p>
    <w:p w14:paraId="33940C75" w14:textId="63772B5B" w:rsidR="00801D77" w:rsidRDefault="00000000" w:rsidP="002F37E6">
      <w:pPr>
        <w:spacing w:line="360" w:lineRule="auto"/>
        <w:ind w:left="380"/>
        <w:jc w:val="left"/>
        <w:textAlignment w:val="center"/>
      </w:pPr>
      <w:r>
        <w:t>C</w:t>
      </w:r>
      <w:r>
        <w:t>．公务员制度在近代得以逐步建立</w:t>
      </w:r>
      <w:r w:rsidR="002F37E6">
        <w:rPr>
          <w:rFonts w:hint="eastAsia"/>
        </w:rPr>
        <w:t xml:space="preserve">    </w:t>
      </w:r>
      <w:r>
        <w:t>D</w:t>
      </w:r>
      <w:r>
        <w:t>．科举制度被清政府逐步废除</w:t>
      </w:r>
    </w:p>
    <w:p w14:paraId="51AEB1AE" w14:textId="77777777" w:rsidR="00801D77" w:rsidRDefault="00801D77">
      <w:pPr>
        <w:jc w:val="center"/>
        <w:textAlignment w:val="center"/>
        <w:rPr>
          <w:rFonts w:ascii="黑体" w:eastAsia="黑体" w:hAnsi="黑体" w:cs="黑体" w:hint="eastAsia"/>
          <w:b/>
          <w:color w:val="000000"/>
          <w:sz w:val="30"/>
        </w:rPr>
      </w:pPr>
    </w:p>
    <w:p w14:paraId="35E33D7F" w14:textId="77777777" w:rsidR="00801D77" w:rsidRDefault="00000000">
      <w:pPr>
        <w:jc w:val="left"/>
        <w:textAlignment w:val="center"/>
        <w:rPr>
          <w:rFonts w:ascii="宋体" w:hAnsi="宋体" w:cs="宋体" w:hint="eastAsia"/>
          <w:b/>
          <w:color w:val="000000"/>
        </w:rPr>
      </w:pPr>
      <w:r>
        <w:rPr>
          <w:rFonts w:ascii="宋体" w:hAnsi="宋体" w:cs="宋体"/>
          <w:b/>
          <w:color w:val="000000"/>
        </w:rPr>
        <w:t>二、材料题</w:t>
      </w:r>
    </w:p>
    <w:p w14:paraId="69BB1071" w14:textId="77777777" w:rsidR="00801D77" w:rsidRDefault="00000000">
      <w:pPr>
        <w:spacing w:line="360" w:lineRule="auto"/>
        <w:jc w:val="left"/>
        <w:textAlignment w:val="center"/>
      </w:pPr>
      <w:r>
        <w:t>17</w:t>
      </w:r>
      <w:r>
        <w:t>．阅读材料，完成下列要求。</w:t>
      </w:r>
    </w:p>
    <w:p w14:paraId="4872C10D" w14:textId="77777777" w:rsidR="00801D77" w:rsidRDefault="00000000">
      <w:pPr>
        <w:spacing w:line="360" w:lineRule="auto"/>
        <w:ind w:firstLine="560"/>
        <w:jc w:val="left"/>
        <w:textAlignment w:val="center"/>
      </w:pPr>
      <w:r>
        <w:rPr>
          <w:rFonts w:ascii="楷体" w:eastAsia="楷体" w:hAnsi="楷体" w:cs="楷体"/>
        </w:rPr>
        <w:t>材料一 中国古代从先秦《上计律》起，到清朝的六法考吏，考课之法一脉相承。汉时，已有单行法规《上计律》。“秋冬集课，上计于所属郡国”，上计由丞相府、御史府主持，考课之后，根据政绩，增秩、迁官、赐爵或降俸、贬职、免官，违法犯罪者依法治罪。《晋律》中规定了官员考核的内容包括：观风俗、协礼律、考度量、录囚徒……理冤枉等。唐代形成了一系列关于考课的具体法规，明确规定考核标准，即“四善二十七最”，“四善”即德、慎、公、勤，是考核官员的道德标准，“二十七最”是依官员职务性质不同而界定不同的要求。明代文官考核的最高主考官以及考核监督者都是皇帝，明代的统治者深知官员贪污腐败的危害，贪污者付有司治罪。</w:t>
      </w:r>
    </w:p>
    <w:p w14:paraId="7564EF2E" w14:textId="77777777" w:rsidR="00801D77" w:rsidRDefault="00000000">
      <w:pPr>
        <w:spacing w:line="360" w:lineRule="auto"/>
        <w:ind w:firstLine="560"/>
        <w:jc w:val="right"/>
        <w:textAlignment w:val="center"/>
      </w:pPr>
      <w:r>
        <w:rPr>
          <w:rFonts w:ascii="楷体" w:eastAsia="楷体" w:hAnsi="楷体" w:cs="楷体"/>
        </w:rPr>
        <w:t>——摘编自张晋藩《考课：中国古代职官管理的重要制度》等</w:t>
      </w:r>
    </w:p>
    <w:p w14:paraId="3C38A149" w14:textId="77777777" w:rsidR="00801D77" w:rsidRDefault="00000000">
      <w:pPr>
        <w:spacing w:line="360" w:lineRule="auto"/>
        <w:ind w:firstLine="560"/>
        <w:jc w:val="left"/>
        <w:textAlignment w:val="center"/>
      </w:pPr>
      <w:r>
        <w:rPr>
          <w:rFonts w:ascii="楷体" w:eastAsia="楷体" w:hAnsi="楷体" w:cs="楷体"/>
        </w:rPr>
        <w:t>材料二 自从英国在1870年建立文官制度以来，官员考核也开始实行。进入20世纪60年代以后，英国官员考核制度更贴近于专业化管理和专业化分工的需要，逐渐废除了“通才”的考核标准。1979年撒切尔夫人执政以后，主张建立公务员绩效评估制度，进行市场取向改革，减少政府干预，节省开支，大力削减公务员队伍，并建立专门的执行局独立于各个部门，与政务官分开办公。</w:t>
      </w:r>
    </w:p>
    <w:p w14:paraId="639044CF" w14:textId="77777777" w:rsidR="00801D77" w:rsidRDefault="00000000">
      <w:pPr>
        <w:spacing w:line="360" w:lineRule="auto"/>
        <w:ind w:firstLine="560"/>
        <w:jc w:val="right"/>
        <w:textAlignment w:val="center"/>
      </w:pPr>
      <w:r>
        <w:rPr>
          <w:rFonts w:ascii="楷体" w:eastAsia="楷体" w:hAnsi="楷体" w:cs="楷体"/>
        </w:rPr>
        <w:t>——摘编自高净《中英公务员考核制度比较研究》</w:t>
      </w:r>
    </w:p>
    <w:p w14:paraId="30ACAA7E" w14:textId="77777777" w:rsidR="00801D77" w:rsidRDefault="00000000">
      <w:pPr>
        <w:spacing w:line="360" w:lineRule="auto"/>
        <w:jc w:val="left"/>
        <w:textAlignment w:val="center"/>
      </w:pPr>
      <w:r>
        <w:t>(1)</w:t>
      </w:r>
      <w:r>
        <w:t>根据材料一并结合所学知识，概括中国古代官员考核制度的特点。</w:t>
      </w:r>
    </w:p>
    <w:p w14:paraId="6B156FD3" w14:textId="77777777" w:rsidR="00801D77" w:rsidRDefault="00000000">
      <w:pPr>
        <w:spacing w:line="360" w:lineRule="auto"/>
        <w:jc w:val="left"/>
        <w:textAlignment w:val="center"/>
      </w:pPr>
      <w:r>
        <w:t>(2)</w:t>
      </w:r>
      <w:r>
        <w:t>根据材料二并结合所学知识，概括现代英国官员考核制度的变化，并分析其背景。</w:t>
      </w:r>
    </w:p>
    <w:p w14:paraId="4E44BACD" w14:textId="77777777" w:rsidR="00801D77" w:rsidRDefault="00801D77" w:rsidP="002F37E6">
      <w:pPr>
        <w:jc w:val="center"/>
        <w:textAlignment w:val="center"/>
      </w:pPr>
    </w:p>
    <w:sectPr w:rsidR="00801D77">
      <w:headerReference w:type="even" r:id="rId10"/>
      <w:headerReference w:type="default" r:id="rId11"/>
      <w:footerReference w:type="even" r:id="rId12"/>
      <w:footerReference w:type="default" r:id="rId13"/>
      <w:headerReference w:type="first" r:id="rId14"/>
      <w:footerReference w:type="first" r:id="rId15"/>
      <w:pgSz w:w="11907" w:h="16839" w:code="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65FF8" w14:textId="77777777" w:rsidR="00CF7827" w:rsidRDefault="00CF7827">
      <w:r>
        <w:separator/>
      </w:r>
    </w:p>
  </w:endnote>
  <w:endnote w:type="continuationSeparator" w:id="0">
    <w:p w14:paraId="748F1883" w14:textId="77777777" w:rsidR="00CF7827" w:rsidRDefault="00CF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6AB37" w14:textId="08608B77" w:rsidR="009E611B" w:rsidRPr="0064153B" w:rsidRDefault="00333249"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092C7E">
      <w:rPr>
        <w:noProof/>
      </w:rPr>
      <w:instrText>4</w:instrText>
    </w:r>
    <w:r w:rsidR="00FA429B">
      <w:rPr>
        <w:noProof/>
      </w:rPr>
      <w:fldChar w:fldCharType="end"/>
    </w:r>
    <w:r w:rsidR="00065CD2">
      <w:instrText xml:space="preserve"> </w:instrText>
    </w:r>
    <w:r>
      <w:fldChar w:fldCharType="separate"/>
    </w:r>
    <w:r w:rsidR="00092C7E">
      <w:rPr>
        <w:noProof/>
      </w:rPr>
      <w:t>4</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092C7E">
      <w:rPr>
        <w:noProof/>
      </w:rPr>
      <w:instrText>4</w:instrText>
    </w:r>
    <w:r w:rsidR="00FA429B">
      <w:rPr>
        <w:noProof/>
      </w:rPr>
      <w:fldChar w:fldCharType="end"/>
    </w:r>
    <w:r w:rsidR="003F38F2">
      <w:instrText xml:space="preserve"> </w:instrText>
    </w:r>
    <w:r>
      <w:fldChar w:fldCharType="separate"/>
    </w:r>
    <w:r w:rsidR="00092C7E">
      <w:rPr>
        <w:noProof/>
      </w:rPr>
      <w:t>4</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CBF8" w14:textId="57B7FD31" w:rsidR="009E611B" w:rsidRPr="0064153B" w:rsidRDefault="00333249"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092C7E">
      <w:rPr>
        <w:noProof/>
      </w:rPr>
      <w:instrText>3</w:instrText>
    </w:r>
    <w:r w:rsidR="00FA429B">
      <w:rPr>
        <w:noProof/>
      </w:rPr>
      <w:fldChar w:fldCharType="end"/>
    </w:r>
    <w:r w:rsidR="00065CD2">
      <w:instrText xml:space="preserve"> </w:instrText>
    </w:r>
    <w:r>
      <w:fldChar w:fldCharType="separate"/>
    </w:r>
    <w:r w:rsidR="00092C7E">
      <w:rPr>
        <w:noProof/>
      </w:rPr>
      <w:t>3</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092C7E">
      <w:rPr>
        <w:noProof/>
      </w:rPr>
      <w:instrText>4</w:instrText>
    </w:r>
    <w:r w:rsidR="00FA429B">
      <w:rPr>
        <w:noProof/>
      </w:rPr>
      <w:fldChar w:fldCharType="end"/>
    </w:r>
    <w:r w:rsidR="003F38F2">
      <w:instrText xml:space="preserve"> </w:instrText>
    </w:r>
    <w:r>
      <w:fldChar w:fldCharType="separate"/>
    </w:r>
    <w:r w:rsidR="00092C7E">
      <w:rPr>
        <w:noProof/>
      </w:rPr>
      <w:t>4</w:t>
    </w:r>
    <w:r>
      <w:fldChar w:fldCharType="end"/>
    </w:r>
    <w:r>
      <w:rPr>
        <w:rFonts w:hint="eastAsia"/>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F2B25" w14:textId="77777777" w:rsidR="00333249" w:rsidRDefault="0033324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96F36" w14:textId="77777777" w:rsidR="00CF7827" w:rsidRDefault="00CF7827">
      <w:r>
        <w:separator/>
      </w:r>
    </w:p>
  </w:footnote>
  <w:footnote w:type="continuationSeparator" w:id="0">
    <w:p w14:paraId="06114A4D" w14:textId="77777777" w:rsidR="00CF7827" w:rsidRDefault="00CF7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78B0" w14:textId="77777777" w:rsidR="009E611B" w:rsidRPr="000232A6" w:rsidRDefault="009E611B" w:rsidP="006415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71064" w14:textId="77777777" w:rsidR="009E611B" w:rsidRPr="000232A6" w:rsidRDefault="009E611B" w:rsidP="0064153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46677" w14:textId="77777777" w:rsidR="00333249" w:rsidRDefault="0033324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232A6"/>
    <w:rsid w:val="00043B54"/>
    <w:rsid w:val="00065CD2"/>
    <w:rsid w:val="00092C7E"/>
    <w:rsid w:val="001D7A06"/>
    <w:rsid w:val="00284433"/>
    <w:rsid w:val="002A1EC6"/>
    <w:rsid w:val="002E035E"/>
    <w:rsid w:val="002F37E6"/>
    <w:rsid w:val="00333249"/>
    <w:rsid w:val="003F38F2"/>
    <w:rsid w:val="0064153B"/>
    <w:rsid w:val="006B16C5"/>
    <w:rsid w:val="00776133"/>
    <w:rsid w:val="00801D77"/>
    <w:rsid w:val="00855687"/>
    <w:rsid w:val="008C07DE"/>
    <w:rsid w:val="008C3A6C"/>
    <w:rsid w:val="009E611B"/>
    <w:rsid w:val="00A30CCE"/>
    <w:rsid w:val="00AC3E9C"/>
    <w:rsid w:val="00BC4F14"/>
    <w:rsid w:val="00BC62FB"/>
    <w:rsid w:val="00BF535F"/>
    <w:rsid w:val="00C806B0"/>
    <w:rsid w:val="00CC0842"/>
    <w:rsid w:val="00CF7827"/>
    <w:rsid w:val="00E476EE"/>
    <w:rsid w:val="00E67427"/>
    <w:rsid w:val="00EF035E"/>
    <w:rsid w:val="00EF345B"/>
    <w:rsid w:val="00FA429B"/>
    <w:rsid w:val="00FC3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EA71A"/>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76133"/>
    <w:rPr>
      <w:sz w:val="18"/>
      <w:szCs w:val="18"/>
    </w:rPr>
  </w:style>
  <w:style w:type="paragraph" w:styleId="a5">
    <w:name w:val="footer"/>
    <w:basedOn w:val="a"/>
    <w:link w:val="a6"/>
    <w:uiPriority w:val="99"/>
    <w:unhideWhenUsed/>
    <w:rsid w:val="00776133"/>
    <w:pPr>
      <w:tabs>
        <w:tab w:val="center" w:pos="4153"/>
        <w:tab w:val="right" w:pos="8306"/>
      </w:tabs>
      <w:snapToGrid w:val="0"/>
      <w:jc w:val="left"/>
    </w:pPr>
    <w:rPr>
      <w:sz w:val="18"/>
      <w:szCs w:val="18"/>
    </w:rPr>
  </w:style>
  <w:style w:type="character" w:customStyle="1" w:styleId="a6">
    <w:name w:val="页脚 字符"/>
    <w:basedOn w:val="a0"/>
    <w:link w:val="a5"/>
    <w:uiPriority w:val="99"/>
    <w:rsid w:val="007761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517724">
      <w:bodyDiv w:val="1"/>
      <w:marLeft w:val="0"/>
      <w:marRight w:val="0"/>
      <w:marTop w:val="0"/>
      <w:marBottom w:val="0"/>
      <w:divBdr>
        <w:top w:val="none" w:sz="0" w:space="0" w:color="auto"/>
        <w:left w:val="none" w:sz="0" w:space="0" w:color="auto"/>
        <w:bottom w:val="none" w:sz="0" w:space="0" w:color="auto"/>
        <w:right w:val="none" w:sz="0" w:space="0" w:color="auto"/>
      </w:divBdr>
    </w:div>
    <w:div w:id="78951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514</Words>
  <Characters>2935</Characters>
  <Application>Microsoft Office Word</Application>
  <DocSecurity>0</DocSecurity>
  <Lines>24</Lines>
  <Paragraphs>6</Paragraphs>
  <ScaleCrop>false</ScaleCrop>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式雄 黄</cp:lastModifiedBy>
  <cp:revision>18</cp:revision>
  <dcterms:created xsi:type="dcterms:W3CDTF">2017-07-19T12:07:00Z</dcterms:created>
  <dcterms:modified xsi:type="dcterms:W3CDTF">2025-01-13T07:04:00Z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02428b8d23474a928a6278eec8c4ea2fmtuwmzu5mdu1nq</vt:lpwstr>
  </property>
</Properties>
</file>