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98571" w14:textId="1CE4AAEB" w:rsidR="00351F6F" w:rsidRPr="00351F6F" w:rsidRDefault="00351F6F" w:rsidP="00351F6F">
      <w:pPr>
        <w:pStyle w:val="a7"/>
        <w:ind w:left="440" w:firstLineChars="0" w:firstLine="0"/>
        <w:jc w:val="center"/>
        <w:textAlignment w:val="center"/>
        <w:rPr>
          <w:rFonts w:ascii="宋体" w:hAnsi="宋体" w:cs="宋体" w:hint="eastAsia"/>
          <w:b/>
          <w:color w:val="000000"/>
          <w:sz w:val="30"/>
        </w:rPr>
      </w:pPr>
      <w:r w:rsidRPr="00351F6F">
        <w:rPr>
          <w:rFonts w:ascii="宋体" w:hAnsi="宋体" w:cs="宋体" w:hint="eastAsia"/>
          <w:b/>
          <w:color w:val="000000"/>
          <w:sz w:val="30"/>
        </w:rPr>
        <w:t>横峰中学高二年级寒假练习历史卷10</w:t>
      </w:r>
    </w:p>
    <w:p w14:paraId="598E39FA" w14:textId="77777777" w:rsidR="00D4144E" w:rsidRDefault="00D4144E" w:rsidP="00D4144E">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2C96F596" w14:textId="65107523" w:rsidR="00EF035E" w:rsidRPr="00043B54" w:rsidRDefault="00351F6F">
      <w:pPr>
        <w:jc w:val="center"/>
        <w:textAlignment w:val="center"/>
        <w:rPr>
          <w:rFonts w:ascii="黑体" w:eastAsia="黑体" w:hAnsi="黑体" w:cs="黑体" w:hint="eastAsia"/>
          <w:b/>
          <w:color w:val="000000"/>
          <w:sz w:val="30"/>
        </w:rPr>
      </w:pPr>
      <w:r>
        <w:rPr>
          <w:noProof/>
        </w:rPr>
        <w:drawing>
          <wp:inline distT="0" distB="0" distL="0" distR="0" wp14:anchorId="436AA70B" wp14:editId="37991224">
            <wp:extent cx="5341620" cy="247650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341620" cy="2476500"/>
                    </a:xfrm>
                    <a:prstGeom prst="rect">
                      <a:avLst/>
                    </a:prstGeom>
                    <a:noFill/>
                    <a:ln>
                      <a:noFill/>
                    </a:ln>
                  </pic:spPr>
                </pic:pic>
              </a:graphicData>
            </a:graphic>
          </wp:inline>
        </w:drawing>
      </w:r>
    </w:p>
    <w:p w14:paraId="3658575B"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761C178F" w14:textId="77777777" w:rsidR="00172137" w:rsidRDefault="00000000">
      <w:pPr>
        <w:spacing w:line="360" w:lineRule="auto"/>
        <w:jc w:val="left"/>
        <w:textAlignment w:val="center"/>
      </w:pPr>
      <w:r>
        <w:t>1</w:t>
      </w:r>
      <w:r>
        <w:t>．在中美洲的尤卡坦半岛，古代玛雅文明曾非常繁荣。玛雅文明的主要农作物是（</w:t>
      </w:r>
      <w:r>
        <w:rPr>
          <w:rFonts w:eastAsia="Times New Roman"/>
          <w:kern w:val="0"/>
          <w:sz w:val="24"/>
          <w:szCs w:val="24"/>
        </w:rPr>
        <w:t>   </w:t>
      </w:r>
      <w:r>
        <w:t>）</w:t>
      </w:r>
    </w:p>
    <w:p w14:paraId="2EC0B4D9" w14:textId="77777777" w:rsidR="00172137" w:rsidRDefault="00000000">
      <w:pPr>
        <w:spacing w:line="360" w:lineRule="auto"/>
        <w:jc w:val="left"/>
        <w:textAlignment w:val="center"/>
      </w:pPr>
      <w:r>
        <w:rPr>
          <w:rFonts w:eastAsia="Times New Roman"/>
          <w:noProof/>
          <w:kern w:val="0"/>
          <w:sz w:val="24"/>
          <w:szCs w:val="24"/>
        </w:rPr>
        <w:drawing>
          <wp:inline distT="0" distB="0" distL="0" distR="0" wp14:anchorId="655EAF89" wp14:editId="7C810550">
            <wp:extent cx="4495800" cy="1362075"/>
            <wp:effectExtent l="0" t="0" r="0" b="0"/>
            <wp:docPr id="100003" name="图片 100003" descr="@@@6c1c3cd9c0e74ec4a98b90895d696a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4495800" cy="1362075"/>
                    </a:xfrm>
                    <a:prstGeom prst="rect">
                      <a:avLst/>
                    </a:prstGeom>
                  </pic:spPr>
                </pic:pic>
              </a:graphicData>
            </a:graphic>
          </wp:inline>
        </w:drawing>
      </w:r>
    </w:p>
    <w:p w14:paraId="31E6B1E3" w14:textId="4C5DB386" w:rsidR="00172137" w:rsidRDefault="00000000">
      <w:pPr>
        <w:spacing w:line="360" w:lineRule="auto"/>
        <w:jc w:val="left"/>
        <w:textAlignment w:val="center"/>
      </w:pPr>
      <w:r>
        <w:t>①</w:t>
      </w:r>
      <w:r>
        <w:t>玉米</w:t>
      </w:r>
      <w:r w:rsidR="00351F6F">
        <w:rPr>
          <w:rFonts w:hint="eastAsia"/>
        </w:rPr>
        <w:t xml:space="preserve">   </w:t>
      </w:r>
      <w:r>
        <w:rPr>
          <w:rFonts w:eastAsia="Times New Roman"/>
          <w:kern w:val="0"/>
          <w:sz w:val="24"/>
          <w:szCs w:val="24"/>
        </w:rPr>
        <w:t>  </w:t>
      </w:r>
      <w:r>
        <w:t>②</w:t>
      </w:r>
      <w:r>
        <w:t>水稻</w:t>
      </w:r>
      <w:r>
        <w:rPr>
          <w:rFonts w:eastAsia="Times New Roman"/>
          <w:kern w:val="0"/>
          <w:sz w:val="24"/>
          <w:szCs w:val="24"/>
        </w:rPr>
        <w:t>  </w:t>
      </w:r>
      <w:r w:rsidR="00351F6F">
        <w:rPr>
          <w:rFonts w:eastAsiaTheme="minorEastAsia" w:hint="eastAsia"/>
          <w:kern w:val="0"/>
          <w:sz w:val="24"/>
          <w:szCs w:val="24"/>
        </w:rPr>
        <w:t xml:space="preserve">   </w:t>
      </w:r>
      <w:r>
        <w:t>③</w:t>
      </w:r>
      <w:r>
        <w:t>小麦</w:t>
      </w:r>
      <w:r>
        <w:rPr>
          <w:rFonts w:eastAsia="Times New Roman"/>
          <w:kern w:val="0"/>
          <w:sz w:val="24"/>
          <w:szCs w:val="24"/>
        </w:rPr>
        <w:t>  </w:t>
      </w:r>
      <w:r w:rsidR="00351F6F">
        <w:rPr>
          <w:rFonts w:eastAsiaTheme="minorEastAsia" w:hint="eastAsia"/>
          <w:kern w:val="0"/>
          <w:sz w:val="24"/>
          <w:szCs w:val="24"/>
        </w:rPr>
        <w:t xml:space="preserve">   </w:t>
      </w:r>
      <w:r>
        <w:t>④</w:t>
      </w:r>
      <w:r>
        <w:t>马铃薯</w:t>
      </w:r>
    </w:p>
    <w:p w14:paraId="7A432F1F" w14:textId="77777777" w:rsidR="00172137" w:rsidRDefault="00000000">
      <w:pPr>
        <w:tabs>
          <w:tab w:val="left" w:pos="2078"/>
          <w:tab w:val="left" w:pos="4156"/>
          <w:tab w:val="left" w:pos="6234"/>
        </w:tabs>
        <w:spacing w:line="360" w:lineRule="auto"/>
        <w:ind w:left="300"/>
        <w:jc w:val="left"/>
        <w:textAlignment w:val="center"/>
      </w:pPr>
      <w:r>
        <w:t>A</w:t>
      </w:r>
      <w:r>
        <w:t>．</w:t>
      </w:r>
      <w:r>
        <w:t>①</w:t>
      </w:r>
      <w:r>
        <w:tab/>
        <w:t>B</w:t>
      </w:r>
      <w:r>
        <w:t>．</w:t>
      </w:r>
      <w:r>
        <w:t>②</w:t>
      </w:r>
      <w:r>
        <w:tab/>
        <w:t>C</w:t>
      </w:r>
      <w:r>
        <w:t>．</w:t>
      </w:r>
      <w:r>
        <w:t>③</w:t>
      </w:r>
      <w:r>
        <w:tab/>
        <w:t>D</w:t>
      </w:r>
      <w:r>
        <w:t>．</w:t>
      </w:r>
      <w:r>
        <w:t>④</w:t>
      </w:r>
    </w:p>
    <w:p w14:paraId="7E73BA69" w14:textId="77777777" w:rsidR="00172137" w:rsidRDefault="00000000">
      <w:pPr>
        <w:spacing w:line="360" w:lineRule="auto"/>
        <w:jc w:val="left"/>
        <w:textAlignment w:val="center"/>
      </w:pPr>
      <w:r>
        <w:t>2</w:t>
      </w:r>
      <w:r>
        <w:t>．我国古代历法起源很早，原始社会末期可能已出现原始历法。夏朝时，我国就有了历法《夏小正》，商朝改进为</w:t>
      </w:r>
      <w:r>
        <w:t>“</w:t>
      </w:r>
      <w:r>
        <w:t>殷历</w:t>
      </w:r>
      <w:r>
        <w:t>”</w:t>
      </w:r>
      <w:r>
        <w:t>。这表明（</w:t>
      </w:r>
      <w:r>
        <w:rPr>
          <w:rFonts w:eastAsia="Times New Roman"/>
          <w:kern w:val="0"/>
          <w:sz w:val="24"/>
          <w:szCs w:val="24"/>
        </w:rPr>
        <w:t>   </w:t>
      </w:r>
      <w:r>
        <w:t>）</w:t>
      </w:r>
    </w:p>
    <w:p w14:paraId="34D2DE69" w14:textId="1E00CDDC" w:rsidR="00172137" w:rsidRDefault="00000000" w:rsidP="00351F6F">
      <w:pPr>
        <w:spacing w:line="360" w:lineRule="auto"/>
        <w:ind w:left="300"/>
        <w:jc w:val="left"/>
        <w:textAlignment w:val="center"/>
      </w:pPr>
      <w:r>
        <w:t>A</w:t>
      </w:r>
      <w:r>
        <w:t>．原始历法诱导了原始农业的出现</w:t>
      </w:r>
      <w:r w:rsidR="00351F6F">
        <w:rPr>
          <w:rFonts w:hint="eastAsia"/>
        </w:rPr>
        <w:t xml:space="preserve">    </w:t>
      </w:r>
      <w:r>
        <w:t>B</w:t>
      </w:r>
      <w:r>
        <w:t>．古代重视利用物候知识发展农业</w:t>
      </w:r>
    </w:p>
    <w:p w14:paraId="7C4E6289" w14:textId="5B17E984" w:rsidR="00172137" w:rsidRDefault="00000000" w:rsidP="00351F6F">
      <w:pPr>
        <w:spacing w:line="360" w:lineRule="auto"/>
        <w:ind w:left="300"/>
        <w:jc w:val="left"/>
        <w:textAlignment w:val="center"/>
      </w:pPr>
      <w:r>
        <w:t>C</w:t>
      </w:r>
      <w:r>
        <w:t>．原始历法适应了小农经济的发展</w:t>
      </w:r>
      <w:r w:rsidR="00351F6F">
        <w:rPr>
          <w:rFonts w:hint="eastAsia"/>
        </w:rPr>
        <w:t xml:space="preserve">    </w:t>
      </w:r>
      <w:r>
        <w:t>D</w:t>
      </w:r>
      <w:r>
        <w:t>．农业的出现和发展形成农时观念</w:t>
      </w:r>
    </w:p>
    <w:p w14:paraId="6627124F" w14:textId="77777777" w:rsidR="00172137" w:rsidRDefault="00000000">
      <w:pPr>
        <w:spacing w:line="360" w:lineRule="auto"/>
        <w:jc w:val="left"/>
        <w:textAlignment w:val="center"/>
      </w:pPr>
      <w:r>
        <w:t>3</w:t>
      </w:r>
      <w:r>
        <w:t>．据唐末五代韩鄂所著《四时纂要》记载，</w:t>
      </w:r>
      <w:r>
        <w:t>“</w:t>
      </w:r>
      <w:r>
        <w:t>此物（茶树）畏日，桑下竹阴地种之皆可</w:t>
      </w:r>
      <w:r>
        <w:t>”“</w:t>
      </w:r>
      <w:r>
        <w:t>茶未成开，四面不妨种雄麻黍稷等</w:t>
      </w:r>
      <w:r>
        <w:t>”</w:t>
      </w:r>
      <w:r>
        <w:t>。这说明该时期（</w:t>
      </w:r>
      <w:r>
        <w:rPr>
          <w:rFonts w:eastAsia="Times New Roman"/>
          <w:kern w:val="0"/>
          <w:sz w:val="24"/>
          <w:szCs w:val="24"/>
        </w:rPr>
        <w:t>   </w:t>
      </w:r>
      <w:r>
        <w:t>）</w:t>
      </w:r>
    </w:p>
    <w:p w14:paraId="03F65A50" w14:textId="77777777" w:rsidR="00172137" w:rsidRDefault="00000000">
      <w:pPr>
        <w:spacing w:line="360" w:lineRule="auto"/>
        <w:ind w:left="300"/>
        <w:jc w:val="left"/>
        <w:textAlignment w:val="center"/>
      </w:pPr>
      <w:r>
        <w:t>A</w:t>
      </w:r>
      <w:r>
        <w:t>．农业生产已注重合理利用生态环境和土地资源</w:t>
      </w:r>
    </w:p>
    <w:p w14:paraId="1CF35AF9" w14:textId="77777777" w:rsidR="00172137" w:rsidRDefault="00000000">
      <w:pPr>
        <w:spacing w:line="360" w:lineRule="auto"/>
        <w:ind w:left="300"/>
        <w:jc w:val="left"/>
        <w:textAlignment w:val="center"/>
      </w:pPr>
      <w:r>
        <w:t>B</w:t>
      </w:r>
      <w:r>
        <w:t>．农产品商品化程度提高农户多种经营模式出现</w:t>
      </w:r>
    </w:p>
    <w:p w14:paraId="3EF5C6DE" w14:textId="77777777" w:rsidR="00172137" w:rsidRDefault="00000000">
      <w:pPr>
        <w:spacing w:line="360" w:lineRule="auto"/>
        <w:ind w:left="300"/>
        <w:jc w:val="left"/>
        <w:textAlignment w:val="center"/>
      </w:pPr>
      <w:r>
        <w:t>C</w:t>
      </w:r>
      <w:r>
        <w:t>．经济作物种植对自然环境的依赖性较强</w:t>
      </w:r>
    </w:p>
    <w:p w14:paraId="75DB0644" w14:textId="77777777" w:rsidR="00172137" w:rsidRDefault="00000000">
      <w:pPr>
        <w:spacing w:line="360" w:lineRule="auto"/>
        <w:ind w:left="300"/>
        <w:jc w:val="left"/>
        <w:textAlignment w:val="center"/>
      </w:pPr>
      <w:r>
        <w:t>D</w:t>
      </w:r>
      <w:r>
        <w:t>．农作物大规模专业化种植追求高产高效</w:t>
      </w:r>
    </w:p>
    <w:p w14:paraId="6E8C53D0" w14:textId="77777777" w:rsidR="00172137" w:rsidRDefault="00000000">
      <w:pPr>
        <w:spacing w:line="360" w:lineRule="auto"/>
        <w:jc w:val="left"/>
        <w:textAlignment w:val="center"/>
      </w:pPr>
      <w:r>
        <w:t>4</w:t>
      </w:r>
      <w:r>
        <w:t>．考古发现，在距今约</w:t>
      </w:r>
      <w:r>
        <w:t>8000</w:t>
      </w:r>
      <w:r>
        <w:t>年的辽宁阜新他尺西沟遗址出土了大量先人日常生活使用的陶、</w:t>
      </w:r>
      <w:r>
        <w:lastRenderedPageBreak/>
        <w:t>石质遗物，有斜腹罐、直腹罐、石斧、石铲、磨盘、磨棒、敲砸器、砍砸器等，还出土了几件珍贵玉斧。这一考古发现说明，当时（</w:t>
      </w:r>
      <w:r>
        <w:rPr>
          <w:rFonts w:eastAsia="Times New Roman"/>
          <w:kern w:val="0"/>
          <w:sz w:val="24"/>
          <w:szCs w:val="24"/>
        </w:rPr>
        <w:t>   </w:t>
      </w:r>
      <w:r>
        <w:t>）</w:t>
      </w:r>
    </w:p>
    <w:p w14:paraId="5A820128" w14:textId="7A9F29AA" w:rsidR="00172137" w:rsidRDefault="00000000" w:rsidP="00351F6F">
      <w:pPr>
        <w:tabs>
          <w:tab w:val="left" w:pos="4156"/>
        </w:tabs>
        <w:spacing w:line="360" w:lineRule="auto"/>
        <w:ind w:left="300"/>
        <w:jc w:val="left"/>
        <w:textAlignment w:val="center"/>
      </w:pPr>
      <w:r>
        <w:t>A</w:t>
      </w:r>
      <w:r>
        <w:t>．贫富分化形成</w:t>
      </w:r>
      <w:r w:rsidR="00351F6F">
        <w:rPr>
          <w:rFonts w:hint="eastAsia"/>
        </w:rPr>
        <w:t xml:space="preserve"> </w:t>
      </w:r>
      <w:r>
        <w:t>B</w:t>
      </w:r>
      <w:r>
        <w:t>．区域文化交流频繁</w:t>
      </w:r>
      <w:r w:rsidR="00351F6F">
        <w:rPr>
          <w:rFonts w:hint="eastAsia"/>
        </w:rPr>
        <w:t xml:space="preserve"> </w:t>
      </w:r>
      <w:r>
        <w:t>C</w:t>
      </w:r>
      <w:r>
        <w:t>．原始农业出现</w:t>
      </w:r>
      <w:r w:rsidR="00351F6F">
        <w:rPr>
          <w:rFonts w:hint="eastAsia"/>
        </w:rPr>
        <w:t xml:space="preserve"> </w:t>
      </w:r>
      <w:r>
        <w:t>D</w:t>
      </w:r>
      <w:r>
        <w:t>．国家初始形态萌发</w:t>
      </w:r>
    </w:p>
    <w:p w14:paraId="487341E2" w14:textId="77777777" w:rsidR="00172137" w:rsidRDefault="00000000">
      <w:pPr>
        <w:spacing w:line="360" w:lineRule="auto"/>
        <w:jc w:val="left"/>
        <w:textAlignment w:val="center"/>
      </w:pPr>
      <w:r>
        <w:t>5</w:t>
      </w:r>
      <w:r>
        <w:t>．随着罗马帝国的对外扩张，贵族和富人通过强占、购买等方式获得了大量土地。这些土地被转化为私人所有，形成了大庄园，这些庄园主要依靠奴隶劳动进行农业生产。这一现象的出现（</w:t>
      </w:r>
      <w:r>
        <w:rPr>
          <w:rFonts w:eastAsia="Times New Roman"/>
          <w:kern w:val="0"/>
          <w:sz w:val="24"/>
          <w:szCs w:val="24"/>
        </w:rPr>
        <w:t>   </w:t>
      </w:r>
      <w:r>
        <w:t>）</w:t>
      </w:r>
    </w:p>
    <w:p w14:paraId="08B35997" w14:textId="77777777" w:rsidR="00172137" w:rsidRDefault="00000000">
      <w:pPr>
        <w:tabs>
          <w:tab w:val="left" w:pos="4156"/>
        </w:tabs>
        <w:spacing w:line="360" w:lineRule="auto"/>
        <w:ind w:left="300"/>
        <w:jc w:val="left"/>
        <w:textAlignment w:val="center"/>
      </w:pPr>
      <w:r>
        <w:t>A</w:t>
      </w:r>
      <w:r>
        <w:t>．保障了罗马帝国粮食供应稳定</w:t>
      </w:r>
      <w:r>
        <w:tab/>
        <w:t>B</w:t>
      </w:r>
      <w:r>
        <w:t>．优化了社会经济结构</w:t>
      </w:r>
    </w:p>
    <w:p w14:paraId="6380AB34" w14:textId="77777777" w:rsidR="00172137" w:rsidRDefault="00000000">
      <w:pPr>
        <w:tabs>
          <w:tab w:val="left" w:pos="4156"/>
        </w:tabs>
        <w:spacing w:line="360" w:lineRule="auto"/>
        <w:ind w:left="300"/>
        <w:jc w:val="left"/>
        <w:textAlignment w:val="center"/>
      </w:pPr>
      <w:r>
        <w:t>C</w:t>
      </w:r>
      <w:r>
        <w:t>．提升了罗马帝国农业生产效率</w:t>
      </w:r>
      <w:r>
        <w:tab/>
        <w:t>D</w:t>
      </w:r>
      <w:r>
        <w:t>．加速了小农经济破产</w:t>
      </w:r>
    </w:p>
    <w:p w14:paraId="5A34D051" w14:textId="77777777" w:rsidR="00172137" w:rsidRDefault="00000000">
      <w:pPr>
        <w:spacing w:line="360" w:lineRule="auto"/>
        <w:jc w:val="left"/>
        <w:textAlignment w:val="center"/>
      </w:pPr>
      <w:r>
        <w:t>6</w:t>
      </w:r>
      <w:r>
        <w:t>．哥伦布于</w:t>
      </w:r>
      <w:r>
        <w:t>1493</w:t>
      </w:r>
      <w:r>
        <w:t>年首次把甘蔗引入了加勒比海地区，之后由于欧洲人对蔗糖的需求扩大，美洲开始大量种植甘蔗和生产蔗糖。葡萄牙、英国、法国等国都卷入了蔗糖生产的狂潮中。这反映了（</w:t>
      </w:r>
      <w:r>
        <w:rPr>
          <w:rFonts w:eastAsia="Times New Roman"/>
          <w:kern w:val="0"/>
          <w:sz w:val="24"/>
          <w:szCs w:val="24"/>
        </w:rPr>
        <w:t>   </w:t>
      </w:r>
      <w:r>
        <w:t>）</w:t>
      </w:r>
    </w:p>
    <w:p w14:paraId="2B7DC755" w14:textId="567788A7" w:rsidR="00172137" w:rsidRDefault="00000000" w:rsidP="00351F6F">
      <w:pPr>
        <w:spacing w:line="360" w:lineRule="auto"/>
        <w:ind w:left="300"/>
        <w:jc w:val="left"/>
        <w:textAlignment w:val="center"/>
      </w:pPr>
      <w:r>
        <w:t>A</w:t>
      </w:r>
      <w:r>
        <w:t>．物种交流促进了全球联系加强</w:t>
      </w:r>
      <w:r w:rsidR="00351F6F">
        <w:rPr>
          <w:rFonts w:hint="eastAsia"/>
        </w:rPr>
        <w:t xml:space="preserve">       </w:t>
      </w:r>
      <w:r>
        <w:t>B</w:t>
      </w:r>
      <w:r>
        <w:t>．商业革命推动了欧洲社会转型</w:t>
      </w:r>
    </w:p>
    <w:p w14:paraId="3695AD5C" w14:textId="12A72A1C" w:rsidR="00172137" w:rsidRDefault="00000000" w:rsidP="00351F6F">
      <w:pPr>
        <w:spacing w:line="360" w:lineRule="auto"/>
        <w:ind w:left="300"/>
        <w:jc w:val="left"/>
        <w:textAlignment w:val="center"/>
      </w:pPr>
      <w:r>
        <w:t>C</w:t>
      </w:r>
      <w:r>
        <w:t>．欧洲作物外传改变了世界格局</w:t>
      </w:r>
      <w:r w:rsidR="00351F6F">
        <w:rPr>
          <w:rFonts w:hint="eastAsia"/>
        </w:rPr>
        <w:t xml:space="preserve">       </w:t>
      </w:r>
      <w:r>
        <w:t>D</w:t>
      </w:r>
      <w:r>
        <w:t>．殖民活动推动了拉美地区开发</w:t>
      </w:r>
    </w:p>
    <w:p w14:paraId="27286569" w14:textId="191A2278" w:rsidR="00172137" w:rsidRDefault="00000000">
      <w:pPr>
        <w:spacing w:line="360" w:lineRule="auto"/>
        <w:jc w:val="left"/>
        <w:textAlignment w:val="center"/>
      </w:pPr>
      <w:r>
        <w:t>7</w:t>
      </w:r>
      <w:r>
        <w:t>．马铃薯在传入欧洲之初，并不受人们的欢迎，他们甚至认为马铃薯会导致麻风病和不道德；马铃薯来自美洲，在那里它是不开化的、被征服的种族的主要食物</w:t>
      </w:r>
      <w:r>
        <w:t>……</w:t>
      </w:r>
      <w:r>
        <w:t>。拿破仑战争时期，马铃薯成为了欧洲的粮食储备，到</w:t>
      </w:r>
      <w:r>
        <w:t>1815</w:t>
      </w:r>
      <w:r>
        <w:t>年它已成为整个北欧的主粮作物。这主要说明</w:t>
      </w:r>
    </w:p>
    <w:p w14:paraId="1B746BD4" w14:textId="784C76AA" w:rsidR="00172137" w:rsidRDefault="00000000" w:rsidP="00351F6F">
      <w:pPr>
        <w:spacing w:line="360" w:lineRule="auto"/>
        <w:ind w:left="300"/>
        <w:jc w:val="left"/>
        <w:textAlignment w:val="center"/>
      </w:pPr>
      <w:r>
        <w:t>A</w:t>
      </w:r>
      <w:r>
        <w:t>．欧洲人接受新的物种具有渐进性</w:t>
      </w:r>
      <w:r w:rsidR="00351F6F">
        <w:rPr>
          <w:rFonts w:hint="eastAsia"/>
        </w:rPr>
        <w:t xml:space="preserve">     </w:t>
      </w:r>
      <w:r>
        <w:t>B</w:t>
      </w:r>
      <w:r>
        <w:t>．战争使马铃薯成为欧洲主粮作物</w:t>
      </w:r>
    </w:p>
    <w:p w14:paraId="6EA01EDA" w14:textId="7AA9B6E8" w:rsidR="00172137" w:rsidRDefault="00000000" w:rsidP="00351F6F">
      <w:pPr>
        <w:spacing w:line="360" w:lineRule="auto"/>
        <w:ind w:left="300"/>
        <w:jc w:val="left"/>
        <w:textAlignment w:val="center"/>
      </w:pPr>
      <w:r>
        <w:t>C</w:t>
      </w:r>
      <w:r>
        <w:t>．马铃薯种植改变人们对美洲看法</w:t>
      </w:r>
      <w:r w:rsidR="00351F6F">
        <w:rPr>
          <w:rFonts w:hint="eastAsia"/>
        </w:rPr>
        <w:t xml:space="preserve">     </w:t>
      </w:r>
      <w:r>
        <w:t>D</w:t>
      </w:r>
      <w:r>
        <w:t>．工业革命推动了物种交流的加快</w:t>
      </w:r>
    </w:p>
    <w:p w14:paraId="0FCC7C92" w14:textId="77777777" w:rsidR="00172137" w:rsidRDefault="00000000">
      <w:pPr>
        <w:spacing w:line="360" w:lineRule="auto"/>
        <w:jc w:val="left"/>
        <w:textAlignment w:val="center"/>
      </w:pPr>
      <w:r>
        <w:t>8</w:t>
      </w:r>
      <w:r>
        <w:t>．原产自非洲的咖啡，在</w:t>
      </w:r>
      <w:r>
        <w:t>17</w:t>
      </w:r>
      <w:r>
        <w:t>世纪早期还只是法国贵族间流行的一种小众文化，但随着咖啡馆与咖啡文化在欧洲的逐渐流行。远在德国符腾堡的手工业者们，已经将每天的早咖啡视为自己的一种生活习惯。这可用于说明物种交流（</w:t>
      </w:r>
      <w:r>
        <w:rPr>
          <w:rFonts w:eastAsia="Times New Roman"/>
          <w:kern w:val="0"/>
          <w:sz w:val="24"/>
          <w:szCs w:val="24"/>
        </w:rPr>
        <w:t>   </w:t>
      </w:r>
      <w:r>
        <w:t>）</w:t>
      </w:r>
    </w:p>
    <w:p w14:paraId="32D3ABC1" w14:textId="77777777" w:rsidR="00172137" w:rsidRDefault="00000000">
      <w:pPr>
        <w:tabs>
          <w:tab w:val="left" w:pos="4156"/>
        </w:tabs>
        <w:spacing w:line="360" w:lineRule="auto"/>
        <w:ind w:left="300"/>
        <w:jc w:val="left"/>
        <w:textAlignment w:val="center"/>
      </w:pPr>
      <w:r>
        <w:t>A</w:t>
      </w:r>
      <w:r>
        <w:t>．激发了工人的反抗意识</w:t>
      </w:r>
      <w:r>
        <w:tab/>
        <w:t>B</w:t>
      </w:r>
      <w:r>
        <w:t>．导致法德民族文化淡漠</w:t>
      </w:r>
    </w:p>
    <w:p w14:paraId="7D70E639" w14:textId="77777777" w:rsidR="00172137" w:rsidRDefault="00000000">
      <w:pPr>
        <w:tabs>
          <w:tab w:val="left" w:pos="4156"/>
        </w:tabs>
        <w:spacing w:line="360" w:lineRule="auto"/>
        <w:ind w:left="300"/>
        <w:jc w:val="left"/>
        <w:textAlignment w:val="center"/>
      </w:pPr>
      <w:r>
        <w:t>C</w:t>
      </w:r>
      <w:r>
        <w:t>．改变了民众的生活方式</w:t>
      </w:r>
      <w:r>
        <w:tab/>
        <w:t>D</w:t>
      </w:r>
      <w:r>
        <w:t>．助推了享乐风气的流行</w:t>
      </w:r>
    </w:p>
    <w:p w14:paraId="6F3D141D" w14:textId="77777777" w:rsidR="00172137" w:rsidRDefault="00000000">
      <w:pPr>
        <w:spacing w:line="360" w:lineRule="auto"/>
        <w:jc w:val="left"/>
        <w:textAlignment w:val="center"/>
      </w:pPr>
      <w:r>
        <w:t>9</w:t>
      </w:r>
      <w:r>
        <w:t>．下表为《一粒砂糖里的世界史》目录节选，表格中材料佐证了新航路开辟后（</w:t>
      </w:r>
      <w:r>
        <w:rPr>
          <w:rFonts w:eastAsia="Times New Roman"/>
          <w:kern w:val="0"/>
          <w:sz w:val="24"/>
          <w:szCs w:val="24"/>
        </w:rPr>
        <w:t>   </w:t>
      </w:r>
      <w:r>
        <w:t>）</w:t>
      </w:r>
    </w:p>
    <w:tbl>
      <w:tblPr>
        <w:tblW w:w="4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83"/>
        <w:gridCol w:w="3226"/>
      </w:tblGrid>
      <w:tr w:rsidR="00172137" w14:paraId="4D14FCEF" w14:textId="77777777" w:rsidTr="00351F6F">
        <w:trPr>
          <w:trHeight w:val="291"/>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5397CAC" w14:textId="77777777" w:rsidR="00172137" w:rsidRDefault="00000000" w:rsidP="00351F6F">
            <w:pPr>
              <w:jc w:val="left"/>
              <w:textAlignment w:val="center"/>
            </w:pPr>
            <w:r>
              <w:t>序言</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97087C2" w14:textId="77777777" w:rsidR="00172137" w:rsidRDefault="00000000" w:rsidP="00351F6F">
            <w:pPr>
              <w:jc w:val="left"/>
              <w:textAlignment w:val="center"/>
            </w:pPr>
            <w:r>
              <w:t>不可思议的砂糖</w:t>
            </w:r>
          </w:p>
        </w:tc>
      </w:tr>
      <w:tr w:rsidR="00172137" w14:paraId="53EBD764" w14:textId="77777777" w:rsidTr="00351F6F">
        <w:trPr>
          <w:trHeight w:val="279"/>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384666" w14:textId="77777777" w:rsidR="00172137" w:rsidRDefault="00000000" w:rsidP="00351F6F">
            <w:pPr>
              <w:jc w:val="left"/>
              <w:textAlignment w:val="center"/>
            </w:pPr>
            <w:r>
              <w:t>第一章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EF18E46" w14:textId="77777777" w:rsidR="00172137" w:rsidRDefault="00000000" w:rsidP="00351F6F">
            <w:pPr>
              <w:jc w:val="left"/>
              <w:textAlignment w:val="center"/>
            </w:pPr>
            <w:r>
              <w:t>欧洲的砂糖从何而来</w:t>
            </w:r>
          </w:p>
        </w:tc>
      </w:tr>
      <w:tr w:rsidR="00172137" w14:paraId="53FA4ABD" w14:textId="77777777" w:rsidTr="00351F6F">
        <w:trPr>
          <w:trHeight w:val="291"/>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9B2E781" w14:textId="77777777" w:rsidR="00172137" w:rsidRDefault="00000000" w:rsidP="00351F6F">
            <w:pPr>
              <w:jc w:val="left"/>
              <w:textAlignment w:val="center"/>
            </w:pPr>
            <w:r>
              <w:t>第二章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6800F9" w14:textId="77777777" w:rsidR="00172137" w:rsidRDefault="00000000" w:rsidP="00351F6F">
            <w:pPr>
              <w:jc w:val="left"/>
              <w:textAlignment w:val="center"/>
            </w:pPr>
            <w:r>
              <w:t>加勒比海与砂糖</w:t>
            </w:r>
          </w:p>
        </w:tc>
      </w:tr>
      <w:tr w:rsidR="00172137" w14:paraId="6BD316E1" w14:textId="77777777" w:rsidTr="00351F6F">
        <w:trPr>
          <w:trHeight w:val="291"/>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121F48" w14:textId="77777777" w:rsidR="00172137" w:rsidRDefault="00000000" w:rsidP="00351F6F">
            <w:pPr>
              <w:jc w:val="left"/>
              <w:textAlignment w:val="center"/>
            </w:pPr>
            <w:r>
              <w:t>第三章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46F935" w14:textId="77777777" w:rsidR="00172137" w:rsidRDefault="00000000" w:rsidP="00351F6F">
            <w:pPr>
              <w:jc w:val="left"/>
              <w:textAlignment w:val="center"/>
            </w:pPr>
            <w:r>
              <w:t>当砂糖遇到茶叶</w:t>
            </w:r>
          </w:p>
        </w:tc>
      </w:tr>
      <w:tr w:rsidR="00172137" w14:paraId="5933EC8C" w14:textId="77777777" w:rsidTr="00351F6F">
        <w:trPr>
          <w:trHeight w:val="279"/>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21B186" w14:textId="77777777" w:rsidR="00172137" w:rsidRDefault="00000000" w:rsidP="00351F6F">
            <w:pPr>
              <w:jc w:val="left"/>
              <w:textAlignment w:val="center"/>
            </w:pPr>
            <w:r>
              <w:t>第六章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A417DA" w14:textId="77777777" w:rsidR="00172137" w:rsidRDefault="00000000" w:rsidP="00351F6F">
            <w:pPr>
              <w:jc w:val="left"/>
              <w:textAlignment w:val="center"/>
            </w:pPr>
            <w:r>
              <w:t>哪里有砂糖，哪里就有奴隶</w:t>
            </w:r>
          </w:p>
        </w:tc>
      </w:tr>
      <w:tr w:rsidR="00172137" w14:paraId="556AF5A3" w14:textId="77777777" w:rsidTr="00351F6F">
        <w:trPr>
          <w:trHeight w:val="291"/>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8069558" w14:textId="77777777" w:rsidR="00172137" w:rsidRDefault="00000000" w:rsidP="00351F6F">
            <w:pPr>
              <w:jc w:val="left"/>
              <w:textAlignment w:val="center"/>
            </w:pPr>
            <w:r>
              <w:lastRenderedPageBreak/>
              <w:t>第八章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F9C2CAE" w14:textId="77777777" w:rsidR="00172137" w:rsidRDefault="00000000" w:rsidP="00351F6F">
            <w:pPr>
              <w:jc w:val="left"/>
              <w:textAlignment w:val="center"/>
            </w:pPr>
            <w:r>
              <w:t>围绕奴隶与砂糖的政治</w:t>
            </w:r>
          </w:p>
        </w:tc>
      </w:tr>
      <w:tr w:rsidR="00172137" w14:paraId="5167FCCF" w14:textId="77777777" w:rsidTr="00351F6F">
        <w:trPr>
          <w:trHeight w:val="279"/>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5E53BF" w14:textId="77777777" w:rsidR="00172137" w:rsidRDefault="00000000" w:rsidP="00351F6F">
            <w:pPr>
              <w:jc w:val="left"/>
              <w:textAlignment w:val="center"/>
            </w:pPr>
            <w:r>
              <w:t>第九章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BF7E95" w14:textId="77777777" w:rsidR="00172137" w:rsidRDefault="00000000" w:rsidP="00351F6F">
            <w:pPr>
              <w:jc w:val="left"/>
              <w:textAlignment w:val="center"/>
            </w:pPr>
            <w:r>
              <w:t>甘蔗之旅的终结</w:t>
            </w:r>
            <w:r>
              <w:t>——</w:t>
            </w:r>
            <w:r>
              <w:t>甜菜的挑战</w:t>
            </w:r>
          </w:p>
        </w:tc>
      </w:tr>
    </w:tbl>
    <w:p w14:paraId="320E01B1" w14:textId="0112D745" w:rsidR="00172137" w:rsidRDefault="00000000" w:rsidP="00351F6F">
      <w:pPr>
        <w:spacing w:line="360" w:lineRule="auto"/>
        <w:ind w:left="300"/>
        <w:jc w:val="left"/>
        <w:textAlignment w:val="center"/>
      </w:pPr>
      <w:r>
        <w:t>A</w:t>
      </w:r>
      <w:r>
        <w:t>．商业革命推动了欧洲社会经济的转型</w:t>
      </w:r>
      <w:r w:rsidR="00351F6F">
        <w:rPr>
          <w:rFonts w:hint="eastAsia"/>
        </w:rPr>
        <w:t xml:space="preserve">    </w:t>
      </w:r>
      <w:r>
        <w:t>B</w:t>
      </w:r>
      <w:r>
        <w:t>．经济作物外传带动当地贸易发展</w:t>
      </w:r>
    </w:p>
    <w:p w14:paraId="327E89B6" w14:textId="7ED66E61" w:rsidR="00172137" w:rsidRDefault="00000000" w:rsidP="00351F6F">
      <w:pPr>
        <w:spacing w:line="360" w:lineRule="auto"/>
        <w:ind w:left="300"/>
        <w:jc w:val="left"/>
        <w:textAlignment w:val="center"/>
      </w:pPr>
      <w:r>
        <w:t>C</w:t>
      </w:r>
      <w:r>
        <w:t>．物种交流一定程度影响近代世界变革</w:t>
      </w:r>
      <w:r w:rsidR="00351F6F">
        <w:rPr>
          <w:rFonts w:hint="eastAsia"/>
        </w:rPr>
        <w:t xml:space="preserve">    </w:t>
      </w:r>
      <w:r>
        <w:t>D</w:t>
      </w:r>
      <w:r>
        <w:t>．物种交流引发了欧洲的殖民扩张</w:t>
      </w:r>
    </w:p>
    <w:p w14:paraId="3B75C88F" w14:textId="77777777" w:rsidR="00172137" w:rsidRDefault="00000000">
      <w:pPr>
        <w:spacing w:line="360" w:lineRule="auto"/>
        <w:jc w:val="left"/>
        <w:textAlignment w:val="center"/>
      </w:pPr>
      <w:r>
        <w:t>10</w:t>
      </w:r>
      <w:r>
        <w:t>．在</w:t>
      </w:r>
      <w:r>
        <w:t>18</w:t>
      </w:r>
      <w:r>
        <w:t>世纪的欧洲，土豆经过各国君主的推动开始扮演越来越重要的角色。庄园里开始用一部分土地种植土豆来作为口粮，并把剩下的土地用来种植有交换价值的谷物；与此同时，地主也非常乐于推荐农民食用土豆，这样他们就可以把大部分直营土地用来搞有利可图的东西。据此可知，高产作物在欧洲的传播（</w:t>
      </w:r>
      <w:r>
        <w:rPr>
          <w:rFonts w:eastAsia="Times New Roman"/>
          <w:kern w:val="0"/>
          <w:sz w:val="24"/>
          <w:szCs w:val="24"/>
        </w:rPr>
        <w:t>   </w:t>
      </w:r>
      <w:r>
        <w:t>）</w:t>
      </w:r>
    </w:p>
    <w:p w14:paraId="309BEDB1" w14:textId="77777777" w:rsidR="00172137" w:rsidRDefault="00000000">
      <w:pPr>
        <w:spacing w:line="360" w:lineRule="auto"/>
        <w:jc w:val="left"/>
        <w:textAlignment w:val="center"/>
      </w:pPr>
      <w:r>
        <w:t>①</w:t>
      </w:r>
      <w:r>
        <w:t>维系了封君与封臣的关系</w:t>
      </w:r>
      <w:r>
        <w:rPr>
          <w:rFonts w:eastAsia="Times New Roman"/>
          <w:kern w:val="0"/>
          <w:sz w:val="24"/>
          <w:szCs w:val="24"/>
        </w:rPr>
        <w:t>              </w:t>
      </w:r>
      <w:r>
        <w:t>②</w:t>
      </w:r>
      <w:r>
        <w:t>改变了欧洲人的饮食习惯</w:t>
      </w:r>
    </w:p>
    <w:p w14:paraId="68FA6DAC" w14:textId="77777777" w:rsidR="00172137" w:rsidRDefault="00000000">
      <w:pPr>
        <w:spacing w:line="360" w:lineRule="auto"/>
        <w:jc w:val="left"/>
        <w:textAlignment w:val="center"/>
      </w:pPr>
      <w:r>
        <w:t>③</w:t>
      </w:r>
      <w:r>
        <w:t>体现了欧洲对外殖民掠夺</w:t>
      </w:r>
      <w:r>
        <w:rPr>
          <w:rFonts w:eastAsia="Times New Roman"/>
          <w:kern w:val="0"/>
          <w:sz w:val="24"/>
          <w:szCs w:val="24"/>
        </w:rPr>
        <w:t>              </w:t>
      </w:r>
      <w:r>
        <w:t>④</w:t>
      </w:r>
      <w:r>
        <w:t>推动欧洲商品经济的发展</w:t>
      </w:r>
    </w:p>
    <w:p w14:paraId="6A4E5F89" w14:textId="77777777" w:rsidR="00172137" w:rsidRDefault="00000000">
      <w:pPr>
        <w:tabs>
          <w:tab w:val="left" w:pos="2078"/>
          <w:tab w:val="left" w:pos="4156"/>
          <w:tab w:val="left" w:pos="6234"/>
        </w:tabs>
        <w:spacing w:line="360" w:lineRule="auto"/>
        <w:ind w:left="380"/>
        <w:jc w:val="left"/>
        <w:textAlignment w:val="center"/>
      </w:pPr>
      <w:r>
        <w:t>A</w:t>
      </w:r>
      <w:r>
        <w:t>．</w:t>
      </w:r>
      <w:r>
        <w:t>①④</w:t>
      </w:r>
      <w:r>
        <w:tab/>
        <w:t>B</w:t>
      </w:r>
      <w:r>
        <w:t>．</w:t>
      </w:r>
      <w:r>
        <w:t>②④</w:t>
      </w:r>
      <w:r>
        <w:tab/>
        <w:t>C</w:t>
      </w:r>
      <w:r>
        <w:t>．</w:t>
      </w:r>
      <w:r>
        <w:t>②③④</w:t>
      </w:r>
      <w:r>
        <w:tab/>
        <w:t>D</w:t>
      </w:r>
      <w:r>
        <w:t>．</w:t>
      </w:r>
      <w:r>
        <w:t>①②③</w:t>
      </w:r>
    </w:p>
    <w:p w14:paraId="5BB3F4DE" w14:textId="77777777" w:rsidR="00172137" w:rsidRDefault="00000000">
      <w:pPr>
        <w:spacing w:line="360" w:lineRule="auto"/>
        <w:jc w:val="left"/>
        <w:textAlignment w:val="center"/>
      </w:pPr>
      <w:r>
        <w:t>11</w:t>
      </w:r>
      <w:r>
        <w:t>．当代英国汉学家魏根深在北京做过一个实验，让饭店厨师按照《齐民要术》中的菜谱做菜。他认为：</w:t>
      </w:r>
      <w:r>
        <w:t>“</w:t>
      </w:r>
      <w:r>
        <w:t>花生油、糖、辣椒、西红柿等食材的缺席，是一种令人愉快的休憩。</w:t>
      </w:r>
      <w:r>
        <w:t>”</w:t>
      </w:r>
      <w:r>
        <w:t>然而，大多数中国客人都觉得他们吃的是外国菜，而不是中国菜。这表明（</w:t>
      </w:r>
      <w:r>
        <w:rPr>
          <w:rFonts w:eastAsia="Times New Roman"/>
          <w:kern w:val="0"/>
          <w:sz w:val="24"/>
          <w:szCs w:val="24"/>
        </w:rPr>
        <w:t>   </w:t>
      </w:r>
      <w:r>
        <w:t>）</w:t>
      </w:r>
    </w:p>
    <w:p w14:paraId="3BEDF9A2" w14:textId="1F51C803" w:rsidR="00172137" w:rsidRDefault="00000000" w:rsidP="00351F6F">
      <w:pPr>
        <w:spacing w:line="360" w:lineRule="auto"/>
        <w:ind w:left="380"/>
        <w:jc w:val="left"/>
        <w:textAlignment w:val="center"/>
      </w:pPr>
      <w:r>
        <w:t>A</w:t>
      </w:r>
      <w:r>
        <w:t>．物种全球交流促进饮食文化变迁</w:t>
      </w:r>
      <w:r w:rsidR="00351F6F">
        <w:rPr>
          <w:rFonts w:hint="eastAsia"/>
        </w:rPr>
        <w:t xml:space="preserve">     </w:t>
      </w:r>
      <w:r>
        <w:t>B</w:t>
      </w:r>
      <w:r>
        <w:t>．新时代社会大众的物质生活丰富</w:t>
      </w:r>
    </w:p>
    <w:p w14:paraId="7F034520" w14:textId="7D109B38" w:rsidR="00172137" w:rsidRDefault="00000000" w:rsidP="00351F6F">
      <w:pPr>
        <w:spacing w:line="360" w:lineRule="auto"/>
        <w:ind w:left="380"/>
        <w:jc w:val="left"/>
        <w:textAlignment w:val="center"/>
      </w:pPr>
      <w:r>
        <w:t>C</w:t>
      </w:r>
      <w:r>
        <w:t>．经济全球化程度已进入纵深阶段</w:t>
      </w:r>
      <w:r w:rsidR="00351F6F">
        <w:rPr>
          <w:rFonts w:hint="eastAsia"/>
        </w:rPr>
        <w:t xml:space="preserve">     </w:t>
      </w:r>
      <w:r>
        <w:t>D</w:t>
      </w:r>
      <w:r>
        <w:t>．中外餐饮文化交流互动的频繁性</w:t>
      </w:r>
    </w:p>
    <w:p w14:paraId="3B7FE020" w14:textId="77777777" w:rsidR="00172137" w:rsidRDefault="00000000">
      <w:pPr>
        <w:spacing w:line="360" w:lineRule="auto"/>
        <w:jc w:val="left"/>
        <w:textAlignment w:val="center"/>
      </w:pPr>
      <w:r>
        <w:t>12</w:t>
      </w:r>
      <w:r>
        <w:t>．</w:t>
      </w:r>
      <w:r>
        <w:t>17</w:t>
      </w:r>
      <w:r>
        <w:t>世纪</w:t>
      </w:r>
      <w:r>
        <w:t>70</w:t>
      </w:r>
      <w:r>
        <w:t>年代后，非洲阿散蒂王国开始进行扩张，因玉米易保存和携带便利，其先头部队以此为食。</w:t>
      </w:r>
      <w:r>
        <w:t>1782</w:t>
      </w:r>
      <w:r>
        <w:t>年，法国植物学家拉巴特指出，玉米是沿塞内加尔河奴隶们的主食，玉米促成了包括奴隶贸易在内的大西洋非洲商业化。这可以用来说明（</w:t>
      </w:r>
      <w:r>
        <w:rPr>
          <w:rFonts w:eastAsia="Times New Roman"/>
          <w:kern w:val="0"/>
          <w:sz w:val="24"/>
          <w:szCs w:val="24"/>
        </w:rPr>
        <w:t>   </w:t>
      </w:r>
      <w:r>
        <w:t>）</w:t>
      </w:r>
    </w:p>
    <w:p w14:paraId="33C5FD13" w14:textId="77777777" w:rsidR="00172137" w:rsidRDefault="00000000">
      <w:pPr>
        <w:tabs>
          <w:tab w:val="left" w:pos="4156"/>
        </w:tabs>
        <w:spacing w:line="360" w:lineRule="auto"/>
        <w:ind w:left="380"/>
        <w:jc w:val="left"/>
        <w:textAlignment w:val="center"/>
      </w:pPr>
      <w:r>
        <w:t>A</w:t>
      </w:r>
      <w:r>
        <w:t>．现实需求有助于新物种的传播</w:t>
      </w:r>
      <w:r>
        <w:tab/>
        <w:t>B</w:t>
      </w:r>
      <w:r>
        <w:t>．新物种的营养价值受到社会推崇</w:t>
      </w:r>
    </w:p>
    <w:p w14:paraId="4D8A8663" w14:textId="77777777" w:rsidR="00172137" w:rsidRDefault="00000000">
      <w:pPr>
        <w:tabs>
          <w:tab w:val="left" w:pos="4156"/>
        </w:tabs>
        <w:spacing w:line="360" w:lineRule="auto"/>
        <w:ind w:left="380"/>
        <w:jc w:val="left"/>
        <w:textAlignment w:val="center"/>
      </w:pPr>
      <w:r>
        <w:t>C</w:t>
      </w:r>
      <w:r>
        <w:t>．殖民活动加快了非洲地区开发</w:t>
      </w:r>
      <w:r>
        <w:tab/>
        <w:t>D</w:t>
      </w:r>
      <w:r>
        <w:t>．物种交流改变了旧大陆族群分布</w:t>
      </w:r>
    </w:p>
    <w:p w14:paraId="56525E8D" w14:textId="77777777" w:rsidR="00172137" w:rsidRDefault="00000000">
      <w:pPr>
        <w:spacing w:line="360" w:lineRule="auto"/>
        <w:jc w:val="left"/>
        <w:textAlignment w:val="center"/>
      </w:pPr>
      <w:r>
        <w:t>13</w:t>
      </w:r>
      <w:r>
        <w:t>．《世界粮食安全首脑会议宣言》提到：从现在起到</w:t>
      </w:r>
      <w:r>
        <w:t>2050</w:t>
      </w:r>
      <w:r>
        <w:t>年，为养活预计超过</w:t>
      </w:r>
      <w:r>
        <w:t>90</w:t>
      </w:r>
      <w:r>
        <w:t>亿的世界人口，农业产量估计需增长</w:t>
      </w:r>
      <w:r>
        <w:t>70%……</w:t>
      </w:r>
      <w:r>
        <w:t>粮食不应当用作施加政治和经济压力的手段。我们呼吁开放市场，这是全球粮食安全对策的重要内容。这说明（</w:t>
      </w:r>
      <w:r>
        <w:rPr>
          <w:rFonts w:eastAsia="Times New Roman"/>
          <w:kern w:val="0"/>
          <w:sz w:val="24"/>
          <w:szCs w:val="24"/>
        </w:rPr>
        <w:t>   </w:t>
      </w:r>
      <w:r>
        <w:t>）</w:t>
      </w:r>
    </w:p>
    <w:p w14:paraId="3D336C86" w14:textId="33094170" w:rsidR="00172137" w:rsidRDefault="00000000" w:rsidP="00351F6F">
      <w:pPr>
        <w:spacing w:line="360" w:lineRule="auto"/>
        <w:ind w:left="380"/>
        <w:jc w:val="left"/>
        <w:textAlignment w:val="center"/>
      </w:pPr>
      <w:r>
        <w:t>A</w:t>
      </w:r>
      <w:r>
        <w:t>．政治因素促进了粮食产量的增长</w:t>
      </w:r>
      <w:r w:rsidR="00351F6F">
        <w:rPr>
          <w:rFonts w:hint="eastAsia"/>
        </w:rPr>
        <w:t xml:space="preserve">    </w:t>
      </w:r>
      <w:r>
        <w:t>B</w:t>
      </w:r>
      <w:r>
        <w:t>．国际环境影响粮食安全</w:t>
      </w:r>
    </w:p>
    <w:p w14:paraId="70592F91" w14:textId="39C87D9A" w:rsidR="00172137" w:rsidRDefault="00000000" w:rsidP="00351F6F">
      <w:pPr>
        <w:spacing w:line="360" w:lineRule="auto"/>
        <w:ind w:left="380"/>
        <w:jc w:val="left"/>
        <w:textAlignment w:val="center"/>
      </w:pPr>
      <w:r>
        <w:t>C</w:t>
      </w:r>
      <w:r>
        <w:t>．市场流通从根本上解决粮食问题</w:t>
      </w:r>
      <w:r w:rsidR="00351F6F">
        <w:rPr>
          <w:rFonts w:hint="eastAsia"/>
        </w:rPr>
        <w:t xml:space="preserve">    </w:t>
      </w:r>
      <w:r>
        <w:t>D</w:t>
      </w:r>
      <w:r>
        <w:t>．人口增长导致政治危机</w:t>
      </w:r>
    </w:p>
    <w:p w14:paraId="2882B1DB" w14:textId="77777777" w:rsidR="00172137" w:rsidRDefault="00000000">
      <w:pPr>
        <w:spacing w:line="360" w:lineRule="auto"/>
        <w:jc w:val="left"/>
        <w:textAlignment w:val="center"/>
      </w:pPr>
      <w:r>
        <w:t>14</w:t>
      </w:r>
      <w:r>
        <w:t>．我国政府于</w:t>
      </w:r>
      <w:r>
        <w:t>1990</w:t>
      </w:r>
      <w:r>
        <w:t>年建立了粮食的最低保护价格制度和用于调节粮食市场供求与价格的专项粮食储备制度后，于</w:t>
      </w:r>
      <w:r>
        <w:t>1994</w:t>
      </w:r>
      <w:r>
        <w:t>年又建立了中央和省两级粮食市场风险基金制度。这些举措意在（</w:t>
      </w:r>
      <w:r>
        <w:rPr>
          <w:rFonts w:eastAsia="Times New Roman"/>
          <w:kern w:val="0"/>
          <w:sz w:val="24"/>
          <w:szCs w:val="24"/>
        </w:rPr>
        <w:t>   </w:t>
      </w:r>
      <w:r>
        <w:t>）</w:t>
      </w:r>
    </w:p>
    <w:p w14:paraId="38EDF2DB" w14:textId="77777777" w:rsidR="00172137" w:rsidRDefault="00000000">
      <w:pPr>
        <w:tabs>
          <w:tab w:val="left" w:pos="4156"/>
        </w:tabs>
        <w:spacing w:line="360" w:lineRule="auto"/>
        <w:ind w:left="380"/>
        <w:jc w:val="left"/>
        <w:textAlignment w:val="center"/>
      </w:pPr>
      <w:r>
        <w:lastRenderedPageBreak/>
        <w:t>A</w:t>
      </w:r>
      <w:r>
        <w:t>．稳定粮食价格</w:t>
      </w:r>
      <w:r>
        <w:tab/>
        <w:t>B</w:t>
      </w:r>
      <w:r>
        <w:t>．保障粮食安全</w:t>
      </w:r>
    </w:p>
    <w:p w14:paraId="1B8A7C4D" w14:textId="77777777" w:rsidR="00172137" w:rsidRDefault="00000000">
      <w:pPr>
        <w:tabs>
          <w:tab w:val="left" w:pos="4156"/>
        </w:tabs>
        <w:spacing w:line="360" w:lineRule="auto"/>
        <w:ind w:left="380"/>
        <w:jc w:val="left"/>
        <w:textAlignment w:val="center"/>
      </w:pPr>
      <w:r>
        <w:t>C</w:t>
      </w:r>
      <w:r>
        <w:t>．增加粮食产量</w:t>
      </w:r>
      <w:r>
        <w:tab/>
        <w:t>D</w:t>
      </w:r>
      <w:r>
        <w:t>．活跃粮食市场</w:t>
      </w:r>
    </w:p>
    <w:p w14:paraId="2ACF470D" w14:textId="77777777" w:rsidR="00172137" w:rsidRDefault="00000000">
      <w:pPr>
        <w:spacing w:line="360" w:lineRule="auto"/>
        <w:jc w:val="left"/>
        <w:textAlignment w:val="center"/>
      </w:pPr>
      <w:r>
        <w:t>15</w:t>
      </w:r>
      <w:r>
        <w:t>．下图为</w:t>
      </w:r>
      <w:r>
        <w:t>2004~2018</w:t>
      </w:r>
      <w:r>
        <w:t>年间中国平均农业绿色全要素生产率分布图（单位：</w:t>
      </w:r>
      <w:r>
        <w:t>%</w:t>
      </w:r>
      <w:r>
        <w:t>）。这表明中国（</w:t>
      </w:r>
      <w:r>
        <w:rPr>
          <w:rFonts w:eastAsia="Times New Roman"/>
          <w:kern w:val="0"/>
          <w:sz w:val="24"/>
          <w:szCs w:val="24"/>
        </w:rPr>
        <w:t>   </w:t>
      </w:r>
      <w:r>
        <w:t>）</w:t>
      </w:r>
    </w:p>
    <w:p w14:paraId="6CE59696" w14:textId="77777777" w:rsidR="00172137" w:rsidRDefault="00000000">
      <w:pPr>
        <w:spacing w:line="360" w:lineRule="auto"/>
        <w:textAlignment w:val="center"/>
      </w:pPr>
      <w:r>
        <w:rPr>
          <w:rFonts w:eastAsia="Times New Roman"/>
          <w:noProof/>
          <w:kern w:val="0"/>
          <w:sz w:val="24"/>
          <w:szCs w:val="24"/>
        </w:rPr>
        <w:drawing>
          <wp:inline distT="0" distB="0" distL="0" distR="0" wp14:anchorId="7CB5D980" wp14:editId="388B85E6">
            <wp:extent cx="4046220" cy="1752600"/>
            <wp:effectExtent l="0" t="0" r="0" b="0"/>
            <wp:docPr id="100005" name="图片 100005" descr="@@@f8e29ebaeb46434a900b89d83973e6b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4046220" cy="1752600"/>
                    </a:xfrm>
                    <a:prstGeom prst="rect">
                      <a:avLst/>
                    </a:prstGeom>
                  </pic:spPr>
                </pic:pic>
              </a:graphicData>
            </a:graphic>
          </wp:inline>
        </w:drawing>
      </w:r>
    </w:p>
    <w:p w14:paraId="3ECEE2AA" w14:textId="77777777" w:rsidR="00172137" w:rsidRDefault="00000000">
      <w:pPr>
        <w:spacing w:line="360" w:lineRule="auto"/>
        <w:jc w:val="left"/>
        <w:textAlignment w:val="center"/>
      </w:pPr>
      <w:r>
        <w:t>注：农业绿色全要素生产率是指在农业生产过程中，综合考虑所有投入要素（如土地、劳动力、资本等）的产出效率，同时考虑环境友好和资源节约因素。</w:t>
      </w:r>
    </w:p>
    <w:p w14:paraId="21DA7C6F" w14:textId="77777777" w:rsidR="00172137" w:rsidRDefault="00000000">
      <w:pPr>
        <w:tabs>
          <w:tab w:val="left" w:pos="4156"/>
        </w:tabs>
        <w:spacing w:line="360" w:lineRule="auto"/>
        <w:ind w:left="380"/>
        <w:jc w:val="left"/>
        <w:textAlignment w:val="center"/>
      </w:pPr>
      <w:r>
        <w:t>A</w:t>
      </w:r>
      <w:r>
        <w:t>．传统农业已完成了升级换代</w:t>
      </w:r>
      <w:r>
        <w:tab/>
        <w:t>B</w:t>
      </w:r>
      <w:r>
        <w:t>．现代农业可持续发展水平存在地区差异</w:t>
      </w:r>
    </w:p>
    <w:p w14:paraId="55E47EA5" w14:textId="77777777" w:rsidR="00172137" w:rsidRDefault="00000000">
      <w:pPr>
        <w:tabs>
          <w:tab w:val="left" w:pos="4156"/>
        </w:tabs>
        <w:spacing w:line="360" w:lineRule="auto"/>
        <w:ind w:left="380"/>
        <w:jc w:val="left"/>
        <w:textAlignment w:val="center"/>
      </w:pPr>
      <w:r>
        <w:t>C</w:t>
      </w:r>
      <w:r>
        <w:t>．食品安全治理能力显著提高</w:t>
      </w:r>
      <w:r>
        <w:tab/>
        <w:t>D</w:t>
      </w:r>
      <w:r>
        <w:t>．多因素综合作用解决了粮食供给的问题</w:t>
      </w:r>
    </w:p>
    <w:p w14:paraId="39DB755B" w14:textId="77777777" w:rsidR="00172137" w:rsidRDefault="00000000">
      <w:pPr>
        <w:spacing w:line="360" w:lineRule="auto"/>
        <w:jc w:val="left"/>
        <w:textAlignment w:val="center"/>
      </w:pPr>
      <w:r>
        <w:t>16</w:t>
      </w:r>
      <w:r>
        <w:t>．据下图可知，现代中国（</w:t>
      </w:r>
      <w:r>
        <w:rPr>
          <w:rFonts w:eastAsia="Times New Roman"/>
          <w:kern w:val="0"/>
          <w:sz w:val="24"/>
          <w:szCs w:val="24"/>
        </w:rPr>
        <w:t>   </w:t>
      </w:r>
      <w:r>
        <w:t>）</w:t>
      </w:r>
    </w:p>
    <w:p w14:paraId="3331EFBD" w14:textId="77777777" w:rsidR="00172137" w:rsidRDefault="00000000">
      <w:pPr>
        <w:spacing w:line="360" w:lineRule="auto"/>
        <w:jc w:val="left"/>
        <w:textAlignment w:val="center"/>
      </w:pPr>
      <w:r>
        <w:rPr>
          <w:rFonts w:eastAsia="Times New Roman"/>
          <w:noProof/>
          <w:kern w:val="0"/>
          <w:sz w:val="24"/>
          <w:szCs w:val="24"/>
        </w:rPr>
        <w:drawing>
          <wp:inline distT="0" distB="0" distL="0" distR="0" wp14:anchorId="4FDC9FCF" wp14:editId="5DEBAB1A">
            <wp:extent cx="4333875" cy="2228850"/>
            <wp:effectExtent l="0" t="0" r="0" b="0"/>
            <wp:docPr id="100007" name="图片 100007" descr="@@@fa88c10f-eaf6-4931-bb35-d62b401087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1"/>
                    <a:stretch>
                      <a:fillRect/>
                    </a:stretch>
                  </pic:blipFill>
                  <pic:spPr>
                    <a:xfrm>
                      <a:off x="0" y="0"/>
                      <a:ext cx="4333875" cy="2228850"/>
                    </a:xfrm>
                    <a:prstGeom prst="rect">
                      <a:avLst/>
                    </a:prstGeom>
                  </pic:spPr>
                </pic:pic>
              </a:graphicData>
            </a:graphic>
          </wp:inline>
        </w:drawing>
      </w:r>
    </w:p>
    <w:p w14:paraId="1DC6EAAC" w14:textId="77777777" w:rsidR="00172137" w:rsidRDefault="00000000">
      <w:pPr>
        <w:tabs>
          <w:tab w:val="left" w:pos="4156"/>
        </w:tabs>
        <w:spacing w:line="360" w:lineRule="auto"/>
        <w:ind w:left="380"/>
        <w:jc w:val="left"/>
        <w:textAlignment w:val="center"/>
      </w:pPr>
      <w:r>
        <w:t>A</w:t>
      </w:r>
      <w:r>
        <w:t>．粮食总产量一直上升</w:t>
      </w:r>
      <w:r>
        <w:tab/>
        <w:t>B</w:t>
      </w:r>
      <w:r>
        <w:t>．粮食流通成本不断下降</w:t>
      </w:r>
    </w:p>
    <w:p w14:paraId="7325871F" w14:textId="77777777" w:rsidR="00172137" w:rsidRDefault="00000000">
      <w:pPr>
        <w:tabs>
          <w:tab w:val="left" w:pos="4156"/>
        </w:tabs>
        <w:spacing w:line="360" w:lineRule="auto"/>
        <w:ind w:left="380"/>
        <w:jc w:val="left"/>
        <w:textAlignment w:val="center"/>
      </w:pPr>
      <w:r>
        <w:t>C</w:t>
      </w:r>
      <w:r>
        <w:t>．粮食进口渠道多元化</w:t>
      </w:r>
      <w:r>
        <w:tab/>
        <w:t>D</w:t>
      </w:r>
      <w:r>
        <w:t>．粮食安全得到有力保障</w:t>
      </w:r>
    </w:p>
    <w:p w14:paraId="01BDAAC6" w14:textId="77777777" w:rsidR="00172137" w:rsidRDefault="00172137">
      <w:pPr>
        <w:jc w:val="center"/>
        <w:textAlignment w:val="center"/>
        <w:rPr>
          <w:rFonts w:ascii="黑体" w:eastAsia="黑体" w:hAnsi="黑体" w:cs="黑体" w:hint="eastAsia"/>
          <w:b/>
          <w:color w:val="000000"/>
          <w:sz w:val="30"/>
        </w:rPr>
      </w:pPr>
    </w:p>
    <w:p w14:paraId="644D20CE" w14:textId="77777777" w:rsidR="00172137" w:rsidRDefault="00000000">
      <w:pPr>
        <w:jc w:val="left"/>
        <w:textAlignment w:val="center"/>
        <w:rPr>
          <w:rFonts w:ascii="宋体" w:hAnsi="宋体" w:cs="宋体" w:hint="eastAsia"/>
          <w:b/>
          <w:color w:val="000000"/>
        </w:rPr>
      </w:pPr>
      <w:r>
        <w:rPr>
          <w:rFonts w:ascii="宋体" w:hAnsi="宋体" w:cs="宋体"/>
          <w:b/>
          <w:color w:val="000000"/>
        </w:rPr>
        <w:t>二、材料题</w:t>
      </w:r>
    </w:p>
    <w:p w14:paraId="7DF0657D" w14:textId="77777777" w:rsidR="00172137" w:rsidRDefault="00000000">
      <w:pPr>
        <w:spacing w:line="360" w:lineRule="auto"/>
        <w:jc w:val="left"/>
        <w:textAlignment w:val="center"/>
      </w:pPr>
      <w:r>
        <w:t>17</w:t>
      </w:r>
      <w:r>
        <w:t>．阅读材料，完成下列要求。</w:t>
      </w:r>
    </w:p>
    <w:p w14:paraId="0A725769" w14:textId="77777777" w:rsidR="00172137" w:rsidRDefault="00000000">
      <w:pPr>
        <w:spacing w:line="360" w:lineRule="auto"/>
        <w:ind w:firstLine="560"/>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明清时期，人口明显增长，耕地严重不足。自明中叶起，玉米、番薯、马铃薯等高产作物自海外传入中国，这些作物适应性强，不与五谷争地，旱地、山地等处皆可种</w:t>
      </w:r>
      <w:r>
        <w:rPr>
          <w:rFonts w:ascii="楷体" w:eastAsia="楷体" w:hAnsi="楷体" w:cs="楷体"/>
        </w:rPr>
        <w:lastRenderedPageBreak/>
        <w:t>植，因此传入黔东北地区，促进了西南山区山地资源的开发。据统计，清顺治年间黔地耕地面积比明万历年间增加了16 000顷，黔地宣慰使每年进贡粮食高达三万石。据载铜仁地区当时的豆类已达二十种以上，高粱有五种之多。这些高产作物流入市场，成为酿酒的原料。高产作物还可以被加工成各种干粮以作备荒之用，或者加工成各种饲料。当然山区主要以砍伐森林来种植，乾隆年间贵州森林植被遭到严重破坏，到嘉庆年间，老虎等大型动物也成罕见。贵州是喀斯特地貌普遍发育的地区，山坡土层薄，地表土本来就容易大量流失。</w:t>
      </w:r>
    </w:p>
    <w:p w14:paraId="5F90194E" w14:textId="77777777" w:rsidR="00172137" w:rsidRDefault="00000000">
      <w:pPr>
        <w:spacing w:line="360" w:lineRule="auto"/>
        <w:jc w:val="right"/>
        <w:textAlignment w:val="center"/>
      </w:pPr>
      <w:r>
        <w:rPr>
          <w:rFonts w:ascii="楷体" w:eastAsia="楷体" w:hAnsi="楷体" w:cs="楷体"/>
        </w:rPr>
        <w:t>——摘编自李锦伟《明清时期高产作物的引进对西南山区的影响——以黔东北地区为例》</w:t>
      </w:r>
    </w:p>
    <w:p w14:paraId="3627AE16" w14:textId="77777777" w:rsidR="00172137" w:rsidRDefault="00000000">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1867~ 1937年中国大米、小麦、面粉分类进出口状况</w:t>
      </w:r>
    </w:p>
    <w:p w14:paraId="2B4E5949" w14:textId="77777777" w:rsidR="00172137" w:rsidRDefault="00000000">
      <w:pPr>
        <w:spacing w:line="360" w:lineRule="auto"/>
        <w:jc w:val="left"/>
        <w:textAlignment w:val="center"/>
      </w:pPr>
      <w:r>
        <w:rPr>
          <w:rFonts w:eastAsia="Times New Roman"/>
          <w:noProof/>
          <w:kern w:val="0"/>
          <w:sz w:val="24"/>
          <w:szCs w:val="24"/>
        </w:rPr>
        <w:drawing>
          <wp:inline distT="0" distB="0" distL="0" distR="0" wp14:anchorId="350FFBA8" wp14:editId="4136357F">
            <wp:extent cx="5276800" cy="1542871"/>
            <wp:effectExtent l="0" t="0" r="0" b="0"/>
            <wp:docPr id="100009" name="图片 100009" descr="@@@3444b5ca-38e6-4e23-a4c9-d4d5e9bc8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2"/>
                    <a:stretch>
                      <a:fillRect/>
                    </a:stretch>
                  </pic:blipFill>
                  <pic:spPr>
                    <a:xfrm>
                      <a:off x="0" y="0"/>
                      <a:ext cx="5276800" cy="1542871"/>
                    </a:xfrm>
                    <a:prstGeom prst="rect">
                      <a:avLst/>
                    </a:prstGeom>
                  </pic:spPr>
                </pic:pic>
              </a:graphicData>
            </a:graphic>
          </wp:inline>
        </w:drawing>
      </w:r>
    </w:p>
    <w:p w14:paraId="77C41072" w14:textId="77777777" w:rsidR="00172137" w:rsidRDefault="00000000">
      <w:pPr>
        <w:spacing w:line="360" w:lineRule="auto"/>
        <w:jc w:val="right"/>
        <w:textAlignment w:val="center"/>
      </w:pPr>
      <w:r>
        <w:rPr>
          <w:rFonts w:ascii="楷体" w:eastAsia="楷体" w:hAnsi="楷体" w:cs="楷体"/>
        </w:rPr>
        <w:t>——摘编自徐畅《近代中国粮食进口中的阶段和影响》</w:t>
      </w:r>
    </w:p>
    <w:p w14:paraId="37B7D7D5" w14:textId="77777777" w:rsidR="00172137" w:rsidRDefault="00000000">
      <w:pPr>
        <w:spacing w:line="360" w:lineRule="auto"/>
        <w:ind w:firstLine="560"/>
        <w:jc w:val="left"/>
        <w:textAlignment w:val="center"/>
      </w:pPr>
      <w:r>
        <w:rPr>
          <w:rFonts w:ascii="楷体" w:eastAsia="楷体" w:hAnsi="楷体" w:cs="楷体"/>
        </w:rPr>
        <w:t>材料三</w:t>
      </w:r>
      <w:r>
        <w:rPr>
          <w:rFonts w:eastAsia="Times New Roman"/>
          <w:kern w:val="0"/>
          <w:sz w:val="24"/>
          <w:szCs w:val="24"/>
        </w:rPr>
        <w:t>  </w:t>
      </w:r>
      <w:r>
        <w:rPr>
          <w:rFonts w:ascii="楷体" w:eastAsia="楷体" w:hAnsi="楷体" w:cs="楷体"/>
        </w:rPr>
        <w:t>改革开放以来，我国高度关注粮食安全问题，促进了粮食生产的快速发展。国家制定的一系列法律法规和政策措施，坚持不以牺牲耕地促开发，保持农村土地承包关系的长期稳定。国家加大对粮食主产区的支持力度，按照市场需求，把粮食的生产、转化、加工、流通、消费作为一个完整的产业体系，进行系列开发和整体建设。国家农业科研的投入比重不断提高，“种子工程”“畜禽水产良种工程”等重大工程顺利实施。健全完善中央储备粮与地方储备粮之间的补充机制，统一协调省、市、县三级储备的吞吐，确保各地国储库和中央储备粮规模的稳定。</w:t>
      </w:r>
    </w:p>
    <w:p w14:paraId="22DFC7F1" w14:textId="77777777" w:rsidR="00172137" w:rsidRDefault="00000000">
      <w:pPr>
        <w:spacing w:line="360" w:lineRule="auto"/>
        <w:jc w:val="right"/>
        <w:textAlignment w:val="center"/>
      </w:pPr>
      <w:r>
        <w:rPr>
          <w:rFonts w:ascii="楷体" w:eastAsia="楷体" w:hAnsi="楷体" w:cs="楷体"/>
        </w:rPr>
        <w:t>——摘编自尹成杰《粮安天下——全球粮食危机与中国粮食安全》</w:t>
      </w:r>
    </w:p>
    <w:p w14:paraId="7E063FEA" w14:textId="77777777" w:rsidR="00172137" w:rsidRDefault="00000000">
      <w:pPr>
        <w:spacing w:line="360" w:lineRule="auto"/>
        <w:jc w:val="left"/>
        <w:textAlignment w:val="center"/>
      </w:pPr>
      <w:r>
        <w:t>(1)</w:t>
      </w:r>
      <w:r>
        <w:t>根据材料一并结合所学知识，概括明清时期我国引进高产作物的背景，并说明对黔东北地区带来的影响。</w:t>
      </w:r>
    </w:p>
    <w:p w14:paraId="50CEEC44" w14:textId="77777777" w:rsidR="00172137" w:rsidRDefault="00000000">
      <w:pPr>
        <w:spacing w:line="360" w:lineRule="auto"/>
        <w:jc w:val="left"/>
        <w:textAlignment w:val="center"/>
      </w:pPr>
      <w:r>
        <w:t>(2)</w:t>
      </w:r>
      <w:r>
        <w:t>根据材料二并结合所学知识，指出</w:t>
      </w:r>
      <w:r>
        <w:t>1867~1937</w:t>
      </w:r>
      <w:r>
        <w:t>年中国粮食进口呈现这一状况的主要原因。</w:t>
      </w:r>
    </w:p>
    <w:p w14:paraId="6FF71066" w14:textId="7B7E98DD" w:rsidR="00172137" w:rsidRDefault="00000000" w:rsidP="00351F6F">
      <w:pPr>
        <w:spacing w:line="360" w:lineRule="auto"/>
        <w:jc w:val="left"/>
        <w:textAlignment w:val="center"/>
      </w:pPr>
      <w:r>
        <w:t>(3)</w:t>
      </w:r>
      <w:r>
        <w:t>综合上述材料并结合所学知识，说明新时期中国应对粮食安全的重要经验。（</w:t>
      </w:r>
      <w:r>
        <w:t xml:space="preserve">4 </w:t>
      </w:r>
      <w:r>
        <w:t>分）</w:t>
      </w:r>
    </w:p>
    <w:sectPr w:rsidR="00172137">
      <w:footerReference w:type="even" r:id="rId13"/>
      <w:footerReference w:type="default" r:id="rId14"/>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A2874" w14:textId="77777777" w:rsidR="003D0C1D" w:rsidRDefault="003D0C1D">
      <w:r>
        <w:separator/>
      </w:r>
    </w:p>
  </w:endnote>
  <w:endnote w:type="continuationSeparator" w:id="0">
    <w:p w14:paraId="61E03224" w14:textId="77777777" w:rsidR="003D0C1D" w:rsidRDefault="003D0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09BE2" w14:textId="491B3723" w:rsidR="009E611B" w:rsidRPr="0064153B" w:rsidRDefault="00351F6F"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D4144E">
      <w:rPr>
        <w:noProof/>
      </w:rPr>
      <w:instrText>4</w:instrText>
    </w:r>
    <w:r w:rsidR="00FA429B">
      <w:rPr>
        <w:noProof/>
      </w:rPr>
      <w:fldChar w:fldCharType="end"/>
    </w:r>
    <w:r w:rsidR="00065CD2">
      <w:instrText xml:space="preserve"> </w:instrText>
    </w:r>
    <w:r>
      <w:fldChar w:fldCharType="separate"/>
    </w:r>
    <w:r w:rsidR="00D4144E">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D4144E">
      <w:rPr>
        <w:noProof/>
      </w:rPr>
      <w:instrText>5</w:instrText>
    </w:r>
    <w:r w:rsidR="00FA429B">
      <w:rPr>
        <w:noProof/>
      </w:rPr>
      <w:fldChar w:fldCharType="end"/>
    </w:r>
    <w:r w:rsidR="003F38F2">
      <w:instrText xml:space="preserve"> </w:instrText>
    </w:r>
    <w:r>
      <w:fldChar w:fldCharType="separate"/>
    </w:r>
    <w:r w:rsidR="00D4144E">
      <w:rPr>
        <w:noProof/>
      </w:rPr>
      <w:t>5</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FE05" w14:textId="6CCE6482" w:rsidR="009E611B" w:rsidRPr="0064153B" w:rsidRDefault="00351F6F"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D4144E">
      <w:rPr>
        <w:noProof/>
      </w:rPr>
      <w:instrText>5</w:instrText>
    </w:r>
    <w:r w:rsidR="00FA429B">
      <w:rPr>
        <w:noProof/>
      </w:rPr>
      <w:fldChar w:fldCharType="end"/>
    </w:r>
    <w:r w:rsidR="00065CD2">
      <w:instrText xml:space="preserve"> </w:instrText>
    </w:r>
    <w:r>
      <w:fldChar w:fldCharType="separate"/>
    </w:r>
    <w:r w:rsidR="00D4144E">
      <w:rPr>
        <w:noProof/>
      </w:rPr>
      <w:t>5</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D4144E">
      <w:rPr>
        <w:noProof/>
      </w:rPr>
      <w:instrText>5</w:instrText>
    </w:r>
    <w:r w:rsidR="00FA429B">
      <w:rPr>
        <w:noProof/>
      </w:rPr>
      <w:fldChar w:fldCharType="end"/>
    </w:r>
    <w:r w:rsidR="003F38F2">
      <w:instrText xml:space="preserve"> </w:instrText>
    </w:r>
    <w:r>
      <w:fldChar w:fldCharType="separate"/>
    </w:r>
    <w:r w:rsidR="00D4144E">
      <w:rPr>
        <w:noProof/>
      </w:rPr>
      <w:t>5</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B6347" w14:textId="77777777" w:rsidR="003D0C1D" w:rsidRDefault="003D0C1D">
      <w:r>
        <w:separator/>
      </w:r>
    </w:p>
  </w:footnote>
  <w:footnote w:type="continuationSeparator" w:id="0">
    <w:p w14:paraId="48A020AA" w14:textId="77777777" w:rsidR="003D0C1D" w:rsidRDefault="003D0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6.4pt;height:19.8pt;visibility:visible;mso-wrap-style:square" o:bullet="t">
        <v:imagedata r:id="rId1" o:title=""/>
      </v:shape>
    </w:pict>
  </w:numPicBullet>
  <w:abstractNum w:abstractNumId="0" w15:restartNumberingAfterBreak="0">
    <w:nsid w:val="312C159B"/>
    <w:multiLevelType w:val="hybridMultilevel"/>
    <w:tmpl w:val="06F43DBC"/>
    <w:lvl w:ilvl="0" w:tplc="DE22600A">
      <w:start w:val="1"/>
      <w:numFmt w:val="bullet"/>
      <w:lvlText w:val=""/>
      <w:lvlPicBulletId w:val="0"/>
      <w:lvlJc w:val="left"/>
      <w:pPr>
        <w:tabs>
          <w:tab w:val="num" w:pos="440"/>
        </w:tabs>
        <w:ind w:left="440" w:firstLine="0"/>
      </w:pPr>
      <w:rPr>
        <w:rFonts w:ascii="Symbol" w:hAnsi="Symbol" w:hint="default"/>
      </w:rPr>
    </w:lvl>
    <w:lvl w:ilvl="1" w:tplc="C7C43AE4" w:tentative="1">
      <w:start w:val="1"/>
      <w:numFmt w:val="bullet"/>
      <w:lvlText w:val=""/>
      <w:lvlJc w:val="left"/>
      <w:pPr>
        <w:tabs>
          <w:tab w:val="num" w:pos="880"/>
        </w:tabs>
        <w:ind w:left="880" w:firstLine="0"/>
      </w:pPr>
      <w:rPr>
        <w:rFonts w:ascii="Symbol" w:hAnsi="Symbol" w:hint="default"/>
      </w:rPr>
    </w:lvl>
    <w:lvl w:ilvl="2" w:tplc="B060F76E" w:tentative="1">
      <w:start w:val="1"/>
      <w:numFmt w:val="bullet"/>
      <w:lvlText w:val=""/>
      <w:lvlJc w:val="left"/>
      <w:pPr>
        <w:tabs>
          <w:tab w:val="num" w:pos="1320"/>
        </w:tabs>
        <w:ind w:left="1320" w:firstLine="0"/>
      </w:pPr>
      <w:rPr>
        <w:rFonts w:ascii="Symbol" w:hAnsi="Symbol" w:hint="default"/>
      </w:rPr>
    </w:lvl>
    <w:lvl w:ilvl="3" w:tplc="DA60108E" w:tentative="1">
      <w:start w:val="1"/>
      <w:numFmt w:val="bullet"/>
      <w:lvlText w:val=""/>
      <w:lvlJc w:val="left"/>
      <w:pPr>
        <w:tabs>
          <w:tab w:val="num" w:pos="1760"/>
        </w:tabs>
        <w:ind w:left="1760" w:firstLine="0"/>
      </w:pPr>
      <w:rPr>
        <w:rFonts w:ascii="Symbol" w:hAnsi="Symbol" w:hint="default"/>
      </w:rPr>
    </w:lvl>
    <w:lvl w:ilvl="4" w:tplc="94609B02" w:tentative="1">
      <w:start w:val="1"/>
      <w:numFmt w:val="bullet"/>
      <w:lvlText w:val=""/>
      <w:lvlJc w:val="left"/>
      <w:pPr>
        <w:tabs>
          <w:tab w:val="num" w:pos="2200"/>
        </w:tabs>
        <w:ind w:left="2200" w:firstLine="0"/>
      </w:pPr>
      <w:rPr>
        <w:rFonts w:ascii="Symbol" w:hAnsi="Symbol" w:hint="default"/>
      </w:rPr>
    </w:lvl>
    <w:lvl w:ilvl="5" w:tplc="3E22F308" w:tentative="1">
      <w:start w:val="1"/>
      <w:numFmt w:val="bullet"/>
      <w:lvlText w:val=""/>
      <w:lvlJc w:val="left"/>
      <w:pPr>
        <w:tabs>
          <w:tab w:val="num" w:pos="2640"/>
        </w:tabs>
        <w:ind w:left="2640" w:firstLine="0"/>
      </w:pPr>
      <w:rPr>
        <w:rFonts w:ascii="Symbol" w:hAnsi="Symbol" w:hint="default"/>
      </w:rPr>
    </w:lvl>
    <w:lvl w:ilvl="6" w:tplc="0C36C5F2" w:tentative="1">
      <w:start w:val="1"/>
      <w:numFmt w:val="bullet"/>
      <w:lvlText w:val=""/>
      <w:lvlJc w:val="left"/>
      <w:pPr>
        <w:tabs>
          <w:tab w:val="num" w:pos="3080"/>
        </w:tabs>
        <w:ind w:left="3080" w:firstLine="0"/>
      </w:pPr>
      <w:rPr>
        <w:rFonts w:ascii="Symbol" w:hAnsi="Symbol" w:hint="default"/>
      </w:rPr>
    </w:lvl>
    <w:lvl w:ilvl="7" w:tplc="6D503612" w:tentative="1">
      <w:start w:val="1"/>
      <w:numFmt w:val="bullet"/>
      <w:lvlText w:val=""/>
      <w:lvlJc w:val="left"/>
      <w:pPr>
        <w:tabs>
          <w:tab w:val="num" w:pos="3520"/>
        </w:tabs>
        <w:ind w:left="3520" w:firstLine="0"/>
      </w:pPr>
      <w:rPr>
        <w:rFonts w:ascii="Symbol" w:hAnsi="Symbol" w:hint="default"/>
      </w:rPr>
    </w:lvl>
    <w:lvl w:ilvl="8" w:tplc="A3F8EC62" w:tentative="1">
      <w:start w:val="1"/>
      <w:numFmt w:val="bullet"/>
      <w:lvlText w:val=""/>
      <w:lvlJc w:val="left"/>
      <w:pPr>
        <w:tabs>
          <w:tab w:val="num" w:pos="3960"/>
        </w:tabs>
        <w:ind w:left="3960" w:firstLine="0"/>
      </w:pPr>
      <w:rPr>
        <w:rFonts w:ascii="Symbol" w:hAnsi="Symbol" w:hint="default"/>
      </w:rPr>
    </w:lvl>
  </w:abstractNum>
  <w:num w:numId="1" w16cid:durableId="2933395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103511"/>
    <w:rsid w:val="00172137"/>
    <w:rsid w:val="001D7A06"/>
    <w:rsid w:val="00284433"/>
    <w:rsid w:val="002A1EC6"/>
    <w:rsid w:val="002E035E"/>
    <w:rsid w:val="00351F6F"/>
    <w:rsid w:val="003D0C1D"/>
    <w:rsid w:val="003F38F2"/>
    <w:rsid w:val="0054286D"/>
    <w:rsid w:val="0064153B"/>
    <w:rsid w:val="006B16C5"/>
    <w:rsid w:val="00776133"/>
    <w:rsid w:val="00855687"/>
    <w:rsid w:val="008C07DE"/>
    <w:rsid w:val="009E611B"/>
    <w:rsid w:val="00A30CCE"/>
    <w:rsid w:val="00AC3E9C"/>
    <w:rsid w:val="00B4581E"/>
    <w:rsid w:val="00B54DFD"/>
    <w:rsid w:val="00BC4F14"/>
    <w:rsid w:val="00BC62FB"/>
    <w:rsid w:val="00BF535F"/>
    <w:rsid w:val="00C806B0"/>
    <w:rsid w:val="00D02756"/>
    <w:rsid w:val="00D4144E"/>
    <w:rsid w:val="00E476EE"/>
    <w:rsid w:val="00E8158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19C51"/>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 w:type="paragraph" w:styleId="a7">
    <w:name w:val="List Paragraph"/>
    <w:basedOn w:val="a"/>
    <w:uiPriority w:val="34"/>
    <w:qFormat/>
    <w:rsid w:val="00351F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530</Words>
  <Characters>3022</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17</cp:revision>
  <dcterms:created xsi:type="dcterms:W3CDTF">2017-07-19T12:07:00Z</dcterms:created>
  <dcterms:modified xsi:type="dcterms:W3CDTF">2025-01-13T07:05:00Z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3cdcac176fb9421cbe3690264b0ec7bcmji1mdmxnjk5oa</vt:lpwstr>
  </property>
</Properties>
</file>