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EC83086D">
      <w:pPr>
        <w:pStyle w:val="style0"/>
        <w:rPr/>
      </w:pPr>
      <w:bookmarkStart w:id="0" w:name="_GoBack"/>
      <w:bookmarkEnd w:id="0"/>
      <w:r>
        <w:t>46:重点虚词</w:t>
      </w:r>
    </w:p>
    <w:p w14:paraId="8937F9EA">
      <w:pPr>
        <w:pStyle w:val="style0"/>
        <w:rPr/>
      </w:pPr>
      <w:r>
        <w:t>虚词常考的有18个：而、何、乎、乃、其、且、若、所、为、焉、也、以、因、于、与、则、者、之。</w:t>
      </w:r>
    </w:p>
    <w:p w14:paraId="F4FA2DF5">
      <w:pPr>
        <w:pStyle w:val="style0"/>
        <w:rPr/>
      </w:pPr>
      <w:r>
        <w:t>数量较少，不建议盲求捷径，直接踏实背诵即可。注意几个极其重要和常考的：</w:t>
      </w:r>
    </w:p>
    <w:p w14:paraId="1B05354B">
      <w:pPr>
        <w:pStyle w:val="style0"/>
        <w:rPr/>
      </w:pPr>
      <w:r>
        <w:t>※而：连词之母。</w:t>
      </w:r>
    </w:p>
    <w:p w14:paraId="3B95C6A4">
      <w:pPr>
        <w:pStyle w:val="style0"/>
        <w:rPr/>
      </w:pPr>
      <w:r>
        <w:t>※其：代词之母；“四大语气”更是超级重点。</w:t>
      </w:r>
    </w:p>
    <w:p w14:paraId="162C6848">
      <w:pPr>
        <w:pStyle w:val="style0"/>
        <w:rPr/>
      </w:pPr>
      <w:r>
        <w:t>※以：介词之母；且用法最丰富。</w:t>
      </w:r>
    </w:p>
    <w:p w14:paraId="50C5C000">
      <w:pPr>
        <w:pStyle w:val="style0"/>
        <w:rPr/>
      </w:pPr>
      <w:r>
        <w:t>题一</w:t>
      </w:r>
    </w:p>
    <w:p w14:paraId="D88E0D25">
      <w:pPr>
        <w:pStyle w:val="style0"/>
        <w:rPr/>
      </w:pPr>
      <w:r>
        <w:t>“而”的用法</w:t>
      </w:r>
    </w:p>
    <w:p w14:paraId="AC46CAD9">
      <w:pPr>
        <w:pStyle w:val="style0"/>
        <w:rPr/>
      </w:pPr>
      <w:r>
        <w:t>(一)用作连词。口诀：成弟家专修果木病</w:t>
      </w:r>
    </w:p>
    <w:p w14:paraId="7B0A2401">
      <w:pPr>
        <w:pStyle w:val="style0"/>
        <w:rPr/>
      </w:pPr>
      <w:r>
        <w:t>1.表示并列关系。一般不译，有时可译为“又”。例：蟹六跪而二螯，非蛇鳝之穴无可寄者(《劝学》)</w:t>
      </w:r>
    </w:p>
    <w:p w14:paraId="FFFA6627">
      <w:pPr>
        <w:pStyle w:val="style0"/>
        <w:rPr/>
      </w:pPr>
      <w:r>
        <w:t>2.表示递进关系。可译为"并且"或"而且"。例：君子博学而日参省乎己。(《劝学》)</w:t>
      </w:r>
    </w:p>
    <w:p w14:paraId="31CEB2D8">
      <w:pPr>
        <w:pStyle w:val="style0"/>
        <w:rPr/>
      </w:pPr>
      <w:r>
        <w:t>3.表示承接关系。可译为"就""接着",或不译。例：置之地，拔剑撞而破之。(《鸿门宴》)</w:t>
      </w:r>
    </w:p>
    <w:p w14:paraId="D15523F7">
      <w:pPr>
        <w:pStyle w:val="style0"/>
        <w:rPr/>
      </w:pPr>
      <w:r>
        <w:t>4.表示转折关系。可译为"但是""却"。例：青，取之于蓝，而青于蓝(《劝学》)</w:t>
      </w:r>
    </w:p>
    <w:p w14:paraId="1C0B433C">
      <w:pPr>
        <w:pStyle w:val="style0"/>
        <w:rPr/>
      </w:pPr>
      <w:r>
        <w:t>5.表示假设关系。可译为"如果""假如"。例：死而有知，其几何离(《祭十二郎文》)</w:t>
      </w:r>
    </w:p>
    <w:p w14:paraId="EEC682A8">
      <w:pPr>
        <w:pStyle w:val="style0"/>
        <w:rPr/>
      </w:pPr>
      <w:r>
        <w:t>6.表示修饰关系，即连接状语。可不译。例：吾尝跂而望矣，不如登高之博见也(《劝学》)</w:t>
      </w:r>
    </w:p>
    <w:p w14:paraId="DDBBA414">
      <w:pPr>
        <w:pStyle w:val="style0"/>
        <w:rPr/>
      </w:pPr>
      <w:r>
        <w:t>7.表示因果关系，可译为"因此""所以"。例：表恶其能而不用也(《赤壁之战》)</w:t>
      </w:r>
    </w:p>
    <w:p w14:paraId="4366242D">
      <w:pPr>
        <w:pStyle w:val="style0"/>
        <w:rPr/>
      </w:pPr>
      <w:r>
        <w:t>8.表示目的关系，可译为"来""为了"。例：缦立远视，而望幸焉(《阿房宫赋》)</w:t>
      </w:r>
    </w:p>
    <w:p w14:paraId="36739E51">
      <w:pPr>
        <w:pStyle w:val="style0"/>
        <w:rPr/>
      </w:pPr>
      <w:r>
        <w:t>(二)通“尔”,用作代词，第二人称，译为"你的";偶尔也作主语，译为"你"。</w:t>
      </w:r>
    </w:p>
    <w:p w14:paraId="6381BD8D">
      <w:pPr>
        <w:pStyle w:val="style0"/>
        <w:rPr/>
      </w:pPr>
      <w:r>
        <w:t>①而翁归，自与汝复算耳(《促织》)</w:t>
      </w:r>
    </w:p>
    <w:p w14:paraId="EA1600A2">
      <w:pPr>
        <w:pStyle w:val="style0"/>
        <w:rPr/>
      </w:pPr>
      <w:r>
        <w:t>②妪每谓余曰：“某所，而母立于兹(《项脊轩志》)</w:t>
      </w:r>
    </w:p>
    <w:p w14:paraId="0C210694">
      <w:pPr>
        <w:pStyle w:val="style0"/>
        <w:rPr/>
      </w:pPr>
      <w:r>
        <w:t>2母题</w:t>
      </w:r>
    </w:p>
    <w:p w14:paraId="37E05C01">
      <w:pPr>
        <w:pStyle w:val="style0"/>
        <w:rPr/>
      </w:pPr>
      <w:r>
        <w:t>“其”的用法</w:t>
      </w:r>
    </w:p>
    <w:p w14:paraId="AFC27AAA">
      <w:pPr>
        <w:pStyle w:val="style0"/>
        <w:rPr/>
      </w:pPr>
      <w:r>
        <w:t>(一)用作代词。人称、指示皆可!例：秦王恐其破壁。(《廉颇蔺相如列传》)</w:t>
      </w:r>
    </w:p>
    <w:p w14:paraId="9A706146">
      <w:pPr>
        <w:pStyle w:val="style0"/>
        <w:rPr/>
      </w:pPr>
      <w:r>
        <w:t>(二)用作副词。口诀：大难定还</w:t>
      </w:r>
    </w:p>
    <w:p w14:paraId="DB3CD078">
      <w:pPr>
        <w:pStyle w:val="style0"/>
        <w:rPr/>
      </w:pPr>
      <w:r>
        <w:t>1.揣测语气，相当于“恐怕”“大概”。例：圣人之所以为圣，愚人之所以为愚，其皆出于山乎?(《师说》)</w:t>
      </w:r>
    </w:p>
    <w:p w14:paraId="0B14B7EC">
      <w:pPr>
        <w:pStyle w:val="style0"/>
        <w:rPr/>
      </w:pPr>
      <w:r>
        <w:t>2.反问语气，相当于“难道”“怎么”。例：其孰能讥之乎?(《游褒禅山记》)</w:t>
      </w:r>
    </w:p>
    <w:p w14:paraId="92A3DBB4">
      <w:pPr>
        <w:pStyle w:val="style0"/>
        <w:rPr/>
      </w:pPr>
      <w:r>
        <w:t>3.祈使语气，相当于“可”“一定”。例：与尔三矢，尔其无忘乃父之志!(《伶官传序》</w:t>
      </w:r>
    </w:p>
    <w:p w14:paraId="EA0ED022">
      <w:pPr>
        <w:pStyle w:val="style0"/>
        <w:rPr/>
      </w:pPr>
      <w:r>
        <w:t>4.希望或委婉商量的语气，相当于“还是”。例：吾其还也。(《烛之武退秦师》)</w:t>
      </w:r>
    </w:p>
    <w:p w14:paraId="FE068997">
      <w:pPr>
        <w:pStyle w:val="style0"/>
        <w:rPr>
          <w:lang w:val="en-US"/>
        </w:rPr>
      </w:pPr>
      <w:r>
        <w:rPr>
          <w:lang w:val="en-US"/>
        </w:rPr>
        <w:t>(三)用作连词。</w:t>
      </w:r>
    </w:p>
    <w:p w14:paraId="0DE39036">
      <w:pPr>
        <w:pStyle w:val="style0"/>
        <w:rPr>
          <w:lang w:val="en-US"/>
        </w:rPr>
      </w:pPr>
      <w:r>
        <w:rPr>
          <w:lang w:val="en-US"/>
        </w:rPr>
        <w:t>1.表示选择关系，相当于“是……还是……”。例：其真无马邪?其真不知马也?(《马说》)</w:t>
      </w:r>
    </w:p>
    <w:p w14:paraId="62F0F2D7">
      <w:pPr>
        <w:pStyle w:val="style0"/>
        <w:rPr>
          <w:lang w:val="en-US"/>
        </w:rPr>
      </w:pPr>
      <w:r>
        <w:rPr>
          <w:lang w:val="en-US"/>
        </w:rPr>
        <w:t>2.表示假设关系，相当于“如果”。</w:t>
      </w:r>
    </w:p>
    <w:p w14:paraId="D7F32512">
      <w:pPr>
        <w:pStyle w:val="style0"/>
        <w:rPr>
          <w:lang w:val="en-US"/>
        </w:rPr>
      </w:pPr>
      <w:r>
        <w:rPr>
          <w:lang w:val="en-US"/>
        </w:rPr>
        <w:t>例：沛然下雨，则苗淳然兴之矣。其若是，孰能御之?(《孟子见梁襄王》)(四)助词，起调节音节的作用，可不译。例：路漫漫其修远兮，吾将上下而求索(《离骚》)</w:t>
      </w:r>
    </w:p>
    <w:p w14:paraId="2314C5E7">
      <w:pPr>
        <w:pStyle w:val="style0"/>
        <w:rPr/>
      </w:pPr>
    </w:p>
    <w:p w14:paraId="3AF34DAC">
      <w:pPr>
        <w:pStyle w:val="style0"/>
        <w:rPr>
          <w:lang w:val="en-US"/>
        </w:rPr>
      </w:pPr>
      <w:r>
        <w:rPr>
          <w:lang w:val="en-US"/>
        </w:rPr>
        <w:t>题3“以”的用法</w:t>
      </w:r>
    </w:p>
    <w:p w14:paraId="E15385A6">
      <w:pPr>
        <w:pStyle w:val="style0"/>
        <w:rPr>
          <w:lang w:val="en-US"/>
        </w:rPr>
      </w:pPr>
      <w:r>
        <w:rPr>
          <w:lang w:val="en-US"/>
        </w:rPr>
        <w:t>(一)介词</w:t>
      </w:r>
    </w:p>
    <w:p w14:paraId="B96C4DFE">
      <w:pPr>
        <w:pStyle w:val="style0"/>
        <w:rPr>
          <w:lang w:val="en-US"/>
        </w:rPr>
      </w:pPr>
      <w:r>
        <w:rPr>
          <w:lang w:val="en-US"/>
        </w:rPr>
        <w:t>1.表示工具。译为：拿，用，凭着。愿以十五城请易璧。(《廉颇蔺相如列传》</w:t>
      </w:r>
    </w:p>
    <w:p w14:paraId="2EB52638">
      <w:pPr>
        <w:pStyle w:val="style0"/>
        <w:rPr>
          <w:lang w:val="en-US"/>
        </w:rPr>
      </w:pPr>
      <w:r>
        <w:rPr>
          <w:lang w:val="en-US"/>
        </w:rPr>
        <w:t>2.表示凭借。译为：凭，靠。以勇气闻于诸侯。(《廉颇蔺相如列传》)</w:t>
      </w:r>
    </w:p>
    <w:p w14:paraId="DA450CA8">
      <w:pPr>
        <w:pStyle w:val="style0"/>
        <w:rPr>
          <w:lang w:val="en-US"/>
        </w:rPr>
      </w:pPr>
      <w:r>
        <w:rPr>
          <w:lang w:val="en-US"/>
        </w:rPr>
        <w:t>3.表示所处置的对象。译为：把。操当以肃还付乡党。(《赤壁之战》)</w:t>
      </w:r>
    </w:p>
    <w:p w14:paraId="B1CB1F23">
      <w:pPr>
        <w:pStyle w:val="style0"/>
        <w:rPr>
          <w:lang w:val="en-US"/>
        </w:rPr>
      </w:pPr>
      <w:r>
        <w:rPr>
          <w:lang w:val="en-US"/>
        </w:rPr>
        <w:t>4.表示时间、处所。译为：于，在，从。以崇祯十七年夏，自京师徒步入华山为黄冠。</w:t>
      </w:r>
    </w:p>
    <w:p w14:paraId="EA2D01E6">
      <w:pPr>
        <w:pStyle w:val="style0"/>
        <w:rPr>
          <w:lang w:val="en-US"/>
        </w:rPr>
      </w:pPr>
      <w:r>
        <w:rPr>
          <w:lang w:val="en-US"/>
        </w:rPr>
        <w:t>5.表示原因。译为：因为，由于。赵王岂以一璧之故欺秦邪?(《廉颇蔺相如列传》</w:t>
      </w:r>
    </w:p>
    <w:p w14:paraId="5A1C21B7">
      <w:pPr>
        <w:pStyle w:val="style0"/>
        <w:rPr>
          <w:lang w:val="en-US"/>
        </w:rPr>
      </w:pPr>
      <w:r>
        <w:rPr>
          <w:lang w:val="en-US"/>
        </w:rPr>
        <w:t>6.表示依据。译为：按照，依照，根据。余船以次俱进。(《赤壁之战》)(二)连词。参考“而”。例：余与四人拥火以入。(《石钟山记》</w:t>
      </w:r>
    </w:p>
    <w:p w14:paraId="61B1C7C6">
      <w:pPr>
        <w:pStyle w:val="style0"/>
        <w:rPr>
          <w:lang w:val="en-US"/>
        </w:rPr>
      </w:pPr>
      <w:r>
        <w:rPr>
          <w:lang w:val="en-US"/>
        </w:rPr>
        <w:t>(三)助词。作语助，表示时间、方位和范围。例：指从此以往十五都予赵。(《廉颇蔺相如列传》)</w:t>
      </w:r>
    </w:p>
    <w:p w14:paraId="C6310D40">
      <w:pPr>
        <w:pStyle w:val="style0"/>
        <w:rPr>
          <w:lang w:val="en-US"/>
        </w:rPr>
      </w:pPr>
      <w:r>
        <w:rPr>
          <w:lang w:val="en-US"/>
        </w:rPr>
        <w:t>(四)动词</w:t>
      </w:r>
    </w:p>
    <w:p w14:paraId="06BAB5A2">
      <w:pPr>
        <w:pStyle w:val="style0"/>
        <w:rPr>
          <w:lang w:val="en-US"/>
        </w:rPr>
      </w:pPr>
      <w:r>
        <w:rPr>
          <w:lang w:val="en-US"/>
        </w:rPr>
        <w:t>1.以为，认为。老臣以媪为长安君计短也。(《触龙说赵太后》)</w:t>
      </w:r>
    </w:p>
    <w:p w14:paraId="04D0A8FE">
      <w:pPr>
        <w:pStyle w:val="style0"/>
        <w:rPr>
          <w:lang w:val="en-US"/>
        </w:rPr>
      </w:pPr>
      <w:r>
        <w:rPr>
          <w:lang w:val="en-US"/>
        </w:rPr>
        <w:t>2.用，任用。忠不必用兮，贤不必以。(《涉江》)</w:t>
      </w:r>
    </w:p>
    <w:p w14:paraId="FF675ECB">
      <w:pPr>
        <w:pStyle w:val="style0"/>
        <w:rPr>
          <w:lang w:val="en-US"/>
        </w:rPr>
      </w:pPr>
      <w:r>
        <w:rPr>
          <w:lang w:val="en-US"/>
        </w:rPr>
        <w:t>(五)名词。译为：缘由，原因。古人秉烛游，良有以也(李白《春夜宴桃李园序》)(六)通假</w:t>
      </w:r>
    </w:p>
    <w:p w14:paraId="7FE35040">
      <w:pPr>
        <w:pStyle w:val="style0"/>
        <w:rPr>
          <w:lang w:val="en-US"/>
        </w:rPr>
      </w:pPr>
      <w:r>
        <w:rPr>
          <w:lang w:val="en-US"/>
        </w:rPr>
        <w:t>1.通“已”,已经。①固以怪之矣。②日以尽矣。</w:t>
      </w:r>
    </w:p>
    <w:p w14:paraId="6BFB7CC2">
      <w:pPr>
        <w:pStyle w:val="style0"/>
        <w:rPr/>
      </w:pPr>
      <w:r>
        <w:rPr>
          <w:lang w:val="en-US"/>
        </w:rPr>
        <w:t>2.通“已”,停止。无以，则王乎?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1331</Words>
  <Characters>1383</Characters>
  <Application>WPS Office</Application>
  <Paragraphs>48</Paragraphs>
  <CharactersWithSpaces>1383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2025-01-03T14:30:18Z</dcterms:created>
  <dc:creator>V2410A</dc:creator>
  <lastModifiedBy>V2410A</lastModifiedBy>
  <dcterms:modified xsi:type="dcterms:W3CDTF">2025-01-03T14:54:44Z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c34ea2810c8e4e3fa8ac2685e8df410e_21</vt:lpwstr>
  </property>
</Properties>
</file>