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0F45F1C">
      <w:pPr>
        <w:pStyle w:val="style0"/>
        <w:rPr/>
      </w:pPr>
      <w:bookmarkStart w:id="0" w:name="_GoBack"/>
      <w:bookmarkEnd w:id="0"/>
      <w:r>
        <w:t>45:词类活用</w:t>
      </w:r>
    </w:p>
    <w:p w14:paraId="90101343">
      <w:pPr>
        <w:pStyle w:val="style0"/>
        <w:rPr/>
      </w:pPr>
      <w:r>
        <w:t>词类活用涉及四类词性，记住活用的规律及分类</w:t>
      </w:r>
    </w:p>
    <w:p w14:paraId="916FDF53">
      <w:pPr>
        <w:pStyle w:val="style0"/>
        <w:rPr/>
      </w:pPr>
      <w:r>
        <w:t>※动词的活用：①名词②使动③为动</w:t>
      </w:r>
    </w:p>
    <w:p w14:paraId="8606C070">
      <w:pPr>
        <w:pStyle w:val="style0"/>
        <w:rPr/>
      </w:pPr>
      <w:r>
        <w:t>※形容词活用：①名词②一般动词③使动④意动</w:t>
      </w:r>
    </w:p>
    <w:p w14:paraId="AF8EFCAB">
      <w:pPr>
        <w:pStyle w:val="style0"/>
        <w:rPr/>
      </w:pPr>
      <w:r>
        <w:t>※名词的活用：①动词②使动③意动④作状语</w:t>
      </w:r>
    </w:p>
    <w:p w14:paraId="60AC2953">
      <w:pPr>
        <w:pStyle w:val="style0"/>
        <w:rPr/>
      </w:pPr>
      <w:r>
        <w:t>※数词的活用：①动词②形容词③名词</w:t>
      </w:r>
    </w:p>
    <w:p w14:paraId="13D183C1">
      <w:pPr>
        <w:pStyle w:val="style0"/>
        <w:rPr/>
      </w:pPr>
      <w:r>
        <w:t>题一</w:t>
      </w:r>
    </w:p>
    <w:p w14:paraId="3F425257">
      <w:pPr>
        <w:pStyle w:val="style0"/>
        <w:rPr/>
      </w:pPr>
      <w:r>
        <w:t>1.动词活用为名词</w:t>
      </w:r>
    </w:p>
    <w:p w14:paraId="9B674DB2">
      <w:pPr>
        <w:pStyle w:val="style0"/>
        <w:rPr/>
      </w:pPr>
      <w:r>
        <w:t>例：夫大国，难测也，惧有伏焉。</w:t>
      </w:r>
    </w:p>
    <w:p w14:paraId="BF95DE95">
      <w:pPr>
        <w:pStyle w:val="style0"/>
        <w:rPr/>
      </w:pPr>
      <w:r>
        <w:t>《曹刿论战》</w:t>
      </w:r>
    </w:p>
    <w:p w14:paraId="F0E8F48E">
      <w:pPr>
        <w:pStyle w:val="style0"/>
        <w:rPr/>
      </w:pPr>
      <w:r>
        <w:t>2.动词的使动用法</w:t>
      </w:r>
    </w:p>
    <w:p w14:paraId="B0A5052C">
      <w:pPr>
        <w:pStyle w:val="style0"/>
        <w:rPr/>
      </w:pPr>
      <w:r>
        <w:t>例：外连衡而斗诸侯。《过秦论》及物动词也有活用为使动的，但较少见。例：晋侯饮赵盾酒。《左传·晋灵公不君》</w:t>
      </w:r>
    </w:p>
    <w:p w14:paraId="7DABF21B">
      <w:pPr>
        <w:pStyle w:val="style0"/>
        <w:rPr/>
      </w:pPr>
      <w:r>
        <w:t>3.动词的为动用法</w:t>
      </w:r>
    </w:p>
    <w:p w14:paraId="886CD127">
      <w:pPr>
        <w:pStyle w:val="style0"/>
        <w:rPr/>
      </w:pPr>
      <w:r>
        <w:t>例：既泣之三日，乃誓疗之。《病梅馆记》</w:t>
      </w:r>
    </w:p>
    <w:p w14:paraId="722A7A85">
      <w:pPr>
        <w:pStyle w:val="style0"/>
        <w:rPr/>
      </w:pPr>
      <w:r>
        <w:t>例：后人哀之而不鉴之，亦使后人复哀后人也。《阿房宫赋》</w:t>
      </w:r>
    </w:p>
    <w:p w14:paraId="503B8DD0">
      <w:pPr>
        <w:pStyle w:val="style0"/>
        <w:rPr/>
      </w:pPr>
      <w:r>
        <w:t>题</w:t>
      </w:r>
      <w:r>
        <w:rPr>
          <w:rFonts w:hint="eastAsia"/>
          <w:lang w:eastAsia="zh-CN"/>
        </w:rPr>
        <w:t>二</w:t>
      </w:r>
    </w:p>
    <w:p w14:paraId="1A1C6702">
      <w:pPr>
        <w:pStyle w:val="style0"/>
        <w:rPr/>
      </w:pPr>
      <w:r>
        <w:t>1.形容词活用为名词</w:t>
      </w:r>
    </w:p>
    <w:p w14:paraId="C288F9DA">
      <w:pPr>
        <w:pStyle w:val="style0"/>
        <w:rPr/>
      </w:pPr>
      <w:r>
        <w:t>例：与苍梧太守吴巨有旧，欲往投之。《赤壁之战》</w:t>
      </w:r>
    </w:p>
    <w:p w14:paraId="1974E4A0">
      <w:pPr>
        <w:pStyle w:val="style0"/>
        <w:rPr/>
      </w:pPr>
      <w:r>
        <w:t>例：将军身被坚执锐。《陈涉世家》</w:t>
      </w:r>
    </w:p>
    <w:p w14:paraId="5E077EE8">
      <w:pPr>
        <w:pStyle w:val="style0"/>
        <w:rPr/>
      </w:pPr>
      <w:r>
        <w:t>2.形容词活用为一般动词例：卒使上官大夫短屈原于顷襄王。《屈原列传》例：素善留侯良</w:t>
      </w:r>
      <w:r>
        <w:rPr>
          <w:rFonts w:hint="eastAsia"/>
          <w:lang w:eastAsia="zh-CN"/>
        </w:rPr>
        <w:t>。</w:t>
      </w:r>
    </w:p>
    <w:p w14:paraId="021F7354">
      <w:pPr>
        <w:pStyle w:val="style0"/>
        <w:rPr/>
      </w:pPr>
      <w:r>
        <w:t>3.形容词的使动用法</w:t>
      </w:r>
    </w:p>
    <w:p w14:paraId="976697D4">
      <w:pPr>
        <w:pStyle w:val="style0"/>
        <w:rPr/>
      </w:pPr>
      <w:r>
        <w:t>例：春风又绿江南岸。《泊船瓜州》例：会盟而谋弱秦。《过秦论》</w:t>
      </w:r>
    </w:p>
    <w:p w14:paraId="8956AB9A">
      <w:pPr>
        <w:pStyle w:val="style0"/>
        <w:rPr/>
      </w:pPr>
      <w:r>
        <w:t>4.形容词的意动用法</w:t>
      </w:r>
    </w:p>
    <w:p w14:paraId="05F23BED">
      <w:pPr>
        <w:pStyle w:val="style0"/>
        <w:rPr/>
      </w:pPr>
      <w:r>
        <w:t>例：吾妻之美我者，私我也。《邹忌讽齐王纳谏》例：巫医乐师百工之人，不耻相师。《师说》</w:t>
      </w:r>
    </w:p>
    <w:p w14:paraId="F5782E06">
      <w:pPr>
        <w:pStyle w:val="style0"/>
        <w:rPr/>
      </w:pPr>
      <w:r>
        <w:t>3题三</w:t>
      </w:r>
    </w:p>
    <w:p w14:paraId="5C15F492">
      <w:pPr>
        <w:pStyle w:val="style0"/>
        <w:rPr/>
      </w:pPr>
      <w:r>
        <w:t>1.名词活用为一般动词例：衣冠而见之。《冯谖客孟尝君》</w:t>
      </w:r>
    </w:p>
    <w:p w14:paraId="00D1EB20">
      <w:pPr>
        <w:pStyle w:val="style0"/>
        <w:rPr/>
      </w:pPr>
      <w:r>
        <w:t>例：下江陵，顺流而东也。(《前赤壁赋》)</w:t>
      </w:r>
    </w:p>
    <w:p w14:paraId="20C524E5">
      <w:pPr>
        <w:pStyle w:val="style0"/>
        <w:rPr/>
      </w:pPr>
      <w:r>
        <w:t>2.名词活用为使动词</w:t>
      </w:r>
    </w:p>
    <w:p w14:paraId="F1BB5D2E">
      <w:pPr>
        <w:pStyle w:val="style0"/>
        <w:rPr/>
      </w:pPr>
      <w:r>
        <w:t>例：先生之恩，生死而肉骨也。《中山狼传》</w:t>
      </w:r>
    </w:p>
    <w:p w14:paraId="DC145D59">
      <w:pPr>
        <w:pStyle w:val="style0"/>
        <w:rPr/>
      </w:pPr>
      <w:r>
        <w:t>例：元济于城上请罪，进诚梯而下之。《李济雪夜入蔡州》</w:t>
      </w:r>
    </w:p>
    <w:p w14:paraId="ADD7526D">
      <w:pPr>
        <w:pStyle w:val="style0"/>
        <w:rPr/>
      </w:pPr>
      <w:r>
        <w:t>3.名词活用为意动词</w:t>
      </w:r>
    </w:p>
    <w:p w14:paraId="84C5A649">
      <w:pPr>
        <w:pStyle w:val="style0"/>
        <w:rPr/>
      </w:pPr>
      <w:r>
        <w:t>例：邑人奇之，稍稍宾客其父。《伤仲永》</w:t>
      </w:r>
    </w:p>
    <w:p w14:paraId="AAD38F71">
      <w:pPr>
        <w:pStyle w:val="style0"/>
        <w:rPr/>
      </w:pPr>
      <w:r>
        <w:t>例：侣鱼虾而友麋鹿。《赤壁赋》</w:t>
      </w:r>
    </w:p>
    <w:p w14:paraId="D954DE2F">
      <w:pPr>
        <w:pStyle w:val="style0"/>
        <w:rPr/>
      </w:pPr>
      <w:r>
        <w:t>4.名词活用作状语</w:t>
      </w:r>
    </w:p>
    <w:p w14:paraId="FA83AAB3">
      <w:pPr>
        <w:pStyle w:val="style0"/>
        <w:rPr/>
      </w:pPr>
      <w:r>
        <w:t>例：项伯亦拔剑起舞，常以身翼蔽沛公。《鸿门宴》</w:t>
      </w:r>
    </w:p>
    <w:p w14:paraId="790B36BE">
      <w:pPr>
        <w:pStyle w:val="style0"/>
        <w:rPr/>
      </w:pPr>
      <w:r>
        <w:t>例：君为我呼入，吾得兄事之。《史记》</w:t>
      </w:r>
    </w:p>
    <w:p w14:paraId="F91AB2D1">
      <w:pPr>
        <w:pStyle w:val="style0"/>
        <w:rPr/>
      </w:pPr>
      <w:r>
        <w:t>例：泰山之阳，汶水西流。(向西)《登泰山记》</w:t>
      </w:r>
    </w:p>
    <w:p w14:paraId="C4EFCA6C">
      <w:pPr>
        <w:pStyle w:val="style0"/>
        <w:rPr/>
      </w:pPr>
      <w:r>
        <w:t>题四、</w:t>
      </w:r>
    </w:p>
    <w:p w14:paraId="3353BE61">
      <w:pPr>
        <w:pStyle w:val="style0"/>
        <w:rPr/>
      </w:pPr>
      <w:r>
        <w:t>1.数词活用为动词例：古者天下散乱，莫之能一，是以诸侯并作。《史记·秦本纪》例：以其无礼于晋，且贰于楚也。《烛之武退秦师》</w:t>
      </w:r>
    </w:p>
    <w:p w14:paraId="5FE63043">
      <w:pPr>
        <w:pStyle w:val="style0"/>
        <w:rPr/>
      </w:pPr>
      <w:r>
        <w:t>2.数词活用为形容词</w:t>
      </w:r>
    </w:p>
    <w:p w14:paraId="282A1069">
      <w:pPr>
        <w:pStyle w:val="style0"/>
        <w:rPr/>
      </w:pPr>
      <w:r>
        <w:t>例：蚓无爪牙之利……用心一也。《劝学》例：二三其德。《诗经·氓》</w:t>
      </w:r>
    </w:p>
    <w:p w14:paraId="369EE77E">
      <w:pPr>
        <w:pStyle w:val="style0"/>
        <w:rPr/>
      </w:pPr>
      <w:r>
        <w:t>3.数词活用为名词例：少时，一狼径去，其一犬坐于前。《狼》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776</Words>
  <Characters>792</Characters>
  <Application>WPS Office</Application>
  <Paragraphs>42</Paragraphs>
  <CharactersWithSpaces>792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2025-01-03T14:24:03Z</dcterms:created>
  <dc:creator>V2410A</dc:creator>
  <lastModifiedBy>V2410A</lastModifiedBy>
  <dcterms:modified xsi:type="dcterms:W3CDTF">2025-01-03T14:26:07Z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22d183a80ef346f1b851f415f67f2195_21</vt:lpwstr>
  </property>
</Properties>
</file>