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69A30FF"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>44:实词翻译</w:t>
      </w:r>
    </w:p>
    <w:p w14:paraId="C9B1A0D7">
      <w:pPr>
        <w:pStyle w:val="style0"/>
        <w:rPr>
          <w:lang w:val="en-US"/>
        </w:rPr>
      </w:pPr>
      <w:r>
        <w:rPr>
          <w:lang w:val="en-US"/>
        </w:rPr>
        <w:t>重点放在古今异义词上：</w:t>
      </w:r>
    </w:p>
    <w:p w14:paraId="A0DE8025">
      <w:pPr>
        <w:pStyle w:val="style0"/>
        <w:rPr>
          <w:lang w:val="en-US"/>
        </w:rPr>
      </w:pPr>
      <w:r>
        <w:rPr>
          <w:lang w:val="en-US"/>
        </w:rPr>
        <w:t>※词义扩大或缩小</w:t>
      </w:r>
    </w:p>
    <w:p w14:paraId="C1F129C2">
      <w:pPr>
        <w:pStyle w:val="style0"/>
        <w:rPr>
          <w:lang w:val="en-US"/>
        </w:rPr>
      </w:pPr>
      <w:r>
        <w:rPr>
          <w:lang w:val="en-US"/>
        </w:rPr>
        <w:t>如"水由地中行，江、淮、河、汉是也"(《孟子》)中的“江”“河”指长江和黄河。江和河在古代是专有名词，当今扩大为用于泛指的通名了。反之，如“金就砺则利”(《荀子·劝学》)中的“金”原泛指一切金属，当今专指黄金。</w:t>
      </w:r>
    </w:p>
    <w:p w14:paraId="B6B4CAE7">
      <w:pPr>
        <w:pStyle w:val="style0"/>
        <w:rPr>
          <w:lang w:val="en-US"/>
        </w:rPr>
      </w:pPr>
      <w:r>
        <w:rPr>
          <w:lang w:val="en-US"/>
        </w:rPr>
        <w:t>※词义强化或弱化</w:t>
      </w:r>
    </w:p>
    <w:p w14:paraId="60C32687">
      <w:pPr>
        <w:pStyle w:val="style0"/>
        <w:rPr>
          <w:lang w:val="en-US"/>
        </w:rPr>
      </w:pPr>
      <w:r>
        <w:rPr>
          <w:lang w:val="en-US"/>
        </w:rPr>
        <w:t>如“恨”,古代表示遗憾、不满的意思，如今表示仇恨、怀恨。反之，如“狠”,古义是凶狠，表示的程度很高，很深，当今表示的程度不怎么高深。“怨”,古义表示仇恨、怀恨，当今表示埋怨、责备。</w:t>
      </w:r>
    </w:p>
    <w:p w14:paraId="2A500062">
      <w:pPr>
        <w:pStyle w:val="style0"/>
        <w:rPr>
          <w:lang w:val="en-US"/>
        </w:rPr>
      </w:pPr>
      <w:r>
        <w:rPr>
          <w:lang w:val="en-US"/>
        </w:rPr>
        <w:t>※词义转移，即一个词由表示某事物变为表示另外的事物</w:t>
      </w:r>
    </w:p>
    <w:p w14:paraId="AEDAFDB2">
      <w:pPr>
        <w:pStyle w:val="style0"/>
        <w:rPr>
          <w:lang w:val="en-US"/>
        </w:rPr>
      </w:pPr>
      <w:r>
        <w:rPr>
          <w:lang w:val="en-US"/>
        </w:rPr>
        <w:t>如“烈士暮年，壮心不已”(《龟虽寿》)中的“烈士”,本指有操守有抱负的男子，当今则专指为革命事业献身的人。“哭泣无涕，中心不戚”(《庄子》)中的“涕”指眼泪，现转移为鼻涕了。</w:t>
      </w:r>
    </w:p>
    <w:p w14:paraId="40BF215F">
      <w:pPr>
        <w:pStyle w:val="style0"/>
        <w:rPr>
          <w:lang w:val="en-US"/>
        </w:rPr>
      </w:pPr>
      <w:r>
        <w:rPr>
          <w:lang w:val="en-US"/>
        </w:rPr>
        <w:t>※感情色彩改变</w:t>
      </w:r>
    </w:p>
    <w:p w14:paraId="44EFF2A2">
      <w:pPr>
        <w:pStyle w:val="style0"/>
        <w:rPr>
          <w:lang w:val="en-US"/>
        </w:rPr>
      </w:pPr>
      <w:r>
        <w:rPr>
          <w:lang w:val="en-US"/>
        </w:rPr>
        <w:t>如“今阁下为王爪牙，为国藩垣”(《与凤翔邢尚书书》)中的“爪牙”古时指武臣或得力助手，属于褒义。“乖”古时指偏执，不驯顺，为贬义，如《林黛玉进贾府》:“行为偏僻性乖张。”而现代汉语中则用来形容人听话，安顺。</w:t>
      </w:r>
    </w:p>
    <w:p w14:paraId="19623BBA">
      <w:pPr>
        <w:pStyle w:val="style0"/>
        <w:rPr>
          <w:lang w:val="en-US"/>
        </w:rPr>
      </w:pPr>
      <w:r>
        <w:rPr>
          <w:lang w:val="en-US"/>
        </w:rPr>
        <w:t>※名称说法改变</w:t>
      </w:r>
    </w:p>
    <w:p w14:paraId="BDE90D2E">
      <w:pPr>
        <w:pStyle w:val="style0"/>
        <w:rPr/>
      </w:pPr>
      <w:r>
        <w:rPr>
          <w:lang w:val="en-US"/>
        </w:rPr>
        <w:t>文言中某些事物的称呼，在现代汉语中已换成另一种说法。只在某些特定的场合或固定短语中还保留着。如成语“目不识丁”已改用“眼睛”一词；“寡不敌众”中的“寡”已改用“少”字。</w:t>
      </w:r>
    </w:p>
    <w:p w14:paraId="BB16E8B6">
      <w:pPr>
        <w:pStyle w:val="style0"/>
        <w:rPr/>
      </w:pPr>
    </w:p>
    <w:p w14:paraId="553F4031">
      <w:pPr>
        <w:pStyle w:val="style0"/>
        <w:rPr/>
      </w:pPr>
      <w:r>
        <w:t>题1.解释下列句子中标注的词语。</w:t>
      </w:r>
    </w:p>
    <w:p w14:paraId="8CB842D6">
      <w:pPr>
        <w:pStyle w:val="style0"/>
        <w:rPr/>
      </w:pPr>
      <w:r>
        <w:t>1.先帝不以臣卑鄙，猥自枉屈，三顾臣于草庐之中。(《出师表》)</w:t>
      </w:r>
    </w:p>
    <w:p w14:paraId="F0CA4D12">
      <w:pPr>
        <w:pStyle w:val="style0"/>
        <w:rPr/>
      </w:pPr>
      <w:r>
        <w:t>2.何不按兵束甲，北面而事之?(《赤壁之战》)</w:t>
      </w:r>
    </w:p>
    <w:p w14:paraId="4750DBFA">
      <w:pPr>
        <w:pStyle w:val="style0"/>
        <w:rPr/>
      </w:pPr>
      <w:r>
        <w:t>3.生乎吾前，其闻道也固先乎吾，吾从而师之。(《师说》)</w:t>
      </w:r>
    </w:p>
    <w:p w14:paraId="88EA5AC1">
      <w:pPr>
        <w:pStyle w:val="style0"/>
        <w:rPr/>
      </w:pPr>
      <w:r>
        <w:t>题2、翻译下列句子中标注的词语。</w:t>
      </w:r>
    </w:p>
    <w:p w14:paraId="4720B6ED">
      <w:pPr>
        <w:pStyle w:val="style0"/>
        <w:rPr/>
      </w:pPr>
      <w:r>
        <w:t>1.所以遣将守关者，备他盗之出入与韭常也。(《鸿门宴》)</w:t>
      </w:r>
    </w:p>
    <w:p w14:paraId="F448D684">
      <w:pPr>
        <w:pStyle w:val="style0"/>
        <w:rPr/>
      </w:pPr>
      <w:r>
        <w:t>2.微夫人之力不及此。(《烛之武退秦师》)</w:t>
      </w:r>
    </w:p>
    <w:p w14:paraId="3F8F661E">
      <w:pPr>
        <w:pStyle w:val="style0"/>
        <w:rPr/>
      </w:pPr>
      <w:r>
        <w:t>3.先生不羞，乃有意欲为文收责于薛乎?(《冯谖客孟尝君》)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722</Words>
  <Characters>734</Characters>
  <Application>WPS Office</Application>
  <Paragraphs>21</Paragraphs>
  <CharactersWithSpaces>734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2025-01-03T14:12:56Z</dcterms:created>
  <dc:creator>V2410A</dc:creator>
  <lastModifiedBy>V2410A</lastModifiedBy>
  <dcterms:modified xsi:type="dcterms:W3CDTF">2025-01-03T14:15:43Z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5d175bb8b0ec4b539ff7717ecb83d05d_21</vt:lpwstr>
  </property>
</Properties>
</file>