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A31" w:rsidRPr="0045733D" w:rsidRDefault="00CF0A31" w:rsidP="00CF0A31">
      <w:pPr>
        <w:spacing w:line="360" w:lineRule="auto"/>
        <w:ind w:firstLineChars="1100" w:firstLine="2319"/>
        <w:rPr>
          <w:rFonts w:asciiTheme="minorEastAsia" w:hAnsiTheme="minorEastAsia"/>
          <w:b/>
          <w:sz w:val="24"/>
        </w:rPr>
      </w:pPr>
      <w:r w:rsidRPr="0045733D">
        <w:rPr>
          <w:rFonts w:asciiTheme="minorEastAsia" w:hAnsiTheme="minorEastAsia" w:hint="eastAsia"/>
          <w:b/>
          <w:szCs w:val="21"/>
        </w:rPr>
        <w:t>《记念刘和珍君》</w:t>
      </w:r>
      <w:r w:rsidR="00B02590">
        <w:rPr>
          <w:rFonts w:asciiTheme="minorEastAsia" w:hAnsiTheme="minorEastAsia" w:hint="eastAsia"/>
          <w:b/>
          <w:sz w:val="24"/>
        </w:rPr>
        <w:t>第三</w:t>
      </w:r>
      <w:bookmarkStart w:id="0" w:name="_GoBack"/>
      <w:bookmarkEnd w:id="0"/>
      <w:r w:rsidRPr="00A623EC">
        <w:rPr>
          <w:rFonts w:asciiTheme="minorEastAsia" w:hAnsiTheme="minorEastAsia" w:hint="eastAsia"/>
          <w:b/>
          <w:sz w:val="24"/>
        </w:rPr>
        <w:t>课时</w:t>
      </w:r>
      <w:r w:rsidRPr="0045733D">
        <w:rPr>
          <w:rFonts w:ascii="新宋体" w:eastAsia="新宋体" w:hAnsi="新宋体" w:cs="仿宋" w:hint="eastAsia"/>
          <w:b/>
          <w:bCs/>
          <w:szCs w:val="21"/>
        </w:rPr>
        <w:t>导学训案</w:t>
      </w:r>
    </w:p>
    <w:p w:rsidR="00CF0A31" w:rsidRPr="00545A49" w:rsidRDefault="00CF0A31" w:rsidP="00CF0A31">
      <w:pPr>
        <w:ind w:firstLineChars="800" w:firstLine="1680"/>
        <w:rPr>
          <w:rFonts w:ascii="新宋体" w:eastAsia="新宋体" w:hAnsi="新宋体" w:cs="仿宋"/>
          <w:szCs w:val="21"/>
        </w:rPr>
      </w:pPr>
      <w:r w:rsidRPr="00545A49">
        <w:rPr>
          <w:rFonts w:ascii="新宋体" w:eastAsia="新宋体" w:hAnsi="新宋体" w:cs="仿宋" w:hint="eastAsia"/>
          <w:szCs w:val="21"/>
        </w:rPr>
        <w:t xml:space="preserve">班级__________ 姓名__________  小组__________ </w:t>
      </w:r>
    </w:p>
    <w:p w:rsidR="00CF0A31" w:rsidRPr="006E14FE" w:rsidRDefault="00CF0A31" w:rsidP="00CF0A31">
      <w:pPr>
        <w:pStyle w:val="a9"/>
        <w:numPr>
          <w:ilvl w:val="0"/>
          <w:numId w:val="1"/>
        </w:numPr>
        <w:spacing w:line="360" w:lineRule="auto"/>
        <w:ind w:firstLineChars="0"/>
        <w:jc w:val="left"/>
        <w:rPr>
          <w:rFonts w:ascii="新宋体" w:eastAsia="新宋体" w:hAnsi="新宋体"/>
          <w:b/>
          <w:szCs w:val="21"/>
        </w:rPr>
      </w:pPr>
      <w:r w:rsidRPr="006E14FE">
        <w:rPr>
          <w:rFonts w:ascii="新宋体" w:eastAsia="新宋体" w:hAnsi="新宋体" w:hint="eastAsia"/>
          <w:b/>
          <w:szCs w:val="21"/>
        </w:rPr>
        <w:t>教学目标</w:t>
      </w:r>
    </w:p>
    <w:p w:rsidR="00CF0A31" w:rsidRPr="006E14FE" w:rsidRDefault="00CF0A31" w:rsidP="00CF0A31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 w:hint="eastAsia"/>
          <w:bCs/>
          <w:szCs w:val="21"/>
        </w:rPr>
        <w:t>1.了解文章的写作背景,理清写作思路,体会作者“悲”“愤”交织的感情。</w:t>
      </w:r>
    </w:p>
    <w:p w:rsidR="00CF0A31" w:rsidRPr="006E14FE" w:rsidRDefault="00CF0A31" w:rsidP="00CF0A31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 w:hint="eastAsia"/>
          <w:bCs/>
          <w:szCs w:val="21"/>
        </w:rPr>
        <w:t>2.品味语言,结合语境理解文中重要句子的含意。</w:t>
      </w:r>
    </w:p>
    <w:p w:rsidR="00CF0A31" w:rsidRPr="006E14FE" w:rsidRDefault="00CF0A31" w:rsidP="00CF0A31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 w:hint="eastAsia"/>
          <w:bCs/>
          <w:szCs w:val="21"/>
        </w:rPr>
        <w:t>3.根据人物外貌行为及细节描写,分析刘和珍的形象。</w:t>
      </w:r>
    </w:p>
    <w:p w:rsidR="00CF0A31" w:rsidRPr="006E14FE" w:rsidRDefault="00CF0A31" w:rsidP="00CF0A31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 w:hint="eastAsia"/>
          <w:bCs/>
          <w:szCs w:val="21"/>
        </w:rPr>
        <w:t>4.探究鲁迅以纪念刘和珍作为写作切入点来纪念“三一八”惨案的创作意图。</w:t>
      </w:r>
    </w:p>
    <w:p w:rsidR="00CF0A31" w:rsidRPr="006E14FE" w:rsidRDefault="00CF0A31" w:rsidP="00CF0A31">
      <w:pPr>
        <w:pStyle w:val="a9"/>
        <w:numPr>
          <w:ilvl w:val="0"/>
          <w:numId w:val="1"/>
        </w:numPr>
        <w:spacing w:line="360" w:lineRule="auto"/>
        <w:ind w:firstLineChars="0"/>
        <w:jc w:val="left"/>
        <w:rPr>
          <w:rFonts w:ascii="新宋体" w:eastAsia="新宋体" w:hAnsi="新宋体"/>
          <w:b/>
          <w:szCs w:val="21"/>
        </w:rPr>
      </w:pPr>
      <w:r w:rsidRPr="006E14FE">
        <w:rPr>
          <w:rFonts w:ascii="新宋体" w:eastAsia="新宋体" w:hAnsi="新宋体" w:hint="eastAsia"/>
          <w:b/>
          <w:szCs w:val="21"/>
        </w:rPr>
        <w:t>教学重点</w:t>
      </w:r>
    </w:p>
    <w:p w:rsidR="00CF0A31" w:rsidRPr="006E14FE" w:rsidRDefault="00CF0A31" w:rsidP="00CF0A31">
      <w:pPr>
        <w:spacing w:line="360" w:lineRule="auto"/>
        <w:ind w:firstLineChars="300" w:firstLine="630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 w:hint="eastAsia"/>
          <w:bCs/>
          <w:szCs w:val="21"/>
        </w:rPr>
        <w:t>品味语言，理解关键语句含义，了解杂文记叙、抒情、议论相结合的特点。</w:t>
      </w:r>
    </w:p>
    <w:p w:rsidR="00CF0A31" w:rsidRPr="006E14FE" w:rsidRDefault="00CF0A31" w:rsidP="00CF0A31">
      <w:pPr>
        <w:pStyle w:val="a9"/>
        <w:numPr>
          <w:ilvl w:val="0"/>
          <w:numId w:val="1"/>
        </w:numPr>
        <w:spacing w:line="360" w:lineRule="auto"/>
        <w:ind w:firstLineChars="0"/>
        <w:jc w:val="left"/>
        <w:rPr>
          <w:rFonts w:ascii="新宋体" w:eastAsia="新宋体" w:hAnsi="新宋体"/>
          <w:b/>
          <w:szCs w:val="21"/>
        </w:rPr>
      </w:pPr>
      <w:r w:rsidRPr="006E14FE">
        <w:rPr>
          <w:rFonts w:ascii="新宋体" w:eastAsia="新宋体" w:hAnsi="新宋体" w:hint="eastAsia"/>
          <w:b/>
          <w:szCs w:val="21"/>
        </w:rPr>
        <w:t>教学难点</w:t>
      </w:r>
    </w:p>
    <w:p w:rsidR="00CF0A31" w:rsidRPr="006E14FE" w:rsidRDefault="00CF0A31" w:rsidP="00CF0A31">
      <w:pPr>
        <w:spacing w:line="360" w:lineRule="auto"/>
        <w:ind w:firstLineChars="200" w:firstLine="420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 w:hint="eastAsia"/>
          <w:bCs/>
          <w:szCs w:val="21"/>
        </w:rPr>
        <w:t>分析人物性格，深入体会作者感情。</w:t>
      </w:r>
    </w:p>
    <w:p w:rsidR="00CF0A31" w:rsidRPr="006E14FE" w:rsidRDefault="00CF0A31" w:rsidP="00CF0A31">
      <w:pPr>
        <w:spacing w:line="360" w:lineRule="auto"/>
        <w:ind w:firstLineChars="200" w:firstLine="422"/>
        <w:jc w:val="left"/>
        <w:rPr>
          <w:rFonts w:ascii="新宋体" w:eastAsia="新宋体" w:hAnsi="新宋体" w:cs="Times New Roman"/>
          <w:b/>
          <w:szCs w:val="21"/>
        </w:rPr>
      </w:pPr>
      <w:r w:rsidRPr="006E14FE">
        <w:rPr>
          <w:rFonts w:ascii="新宋体" w:eastAsia="新宋体" w:hAnsi="新宋体" w:cs="Times New Roman" w:hint="eastAsia"/>
          <w:b/>
          <w:szCs w:val="21"/>
        </w:rPr>
        <w:t>四、课堂导学活动</w:t>
      </w: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/>
          <w:szCs w:val="21"/>
        </w:rPr>
      </w:pPr>
      <w:r w:rsidRPr="006E14FE">
        <w:rPr>
          <w:rFonts w:ascii="新宋体" w:eastAsia="新宋体" w:hAnsi="新宋体" w:hint="eastAsia"/>
          <w:b/>
          <w:szCs w:val="21"/>
        </w:rPr>
        <w:t>活动八：理解文中</w:t>
      </w:r>
      <w:r w:rsidRPr="006E14FE">
        <w:rPr>
          <w:rFonts w:ascii="新宋体" w:eastAsia="新宋体" w:hAnsi="新宋体"/>
          <w:b/>
          <w:szCs w:val="21"/>
        </w:rPr>
        <w:t>重要句子的含意</w:t>
      </w:r>
      <w:r w:rsidRPr="006E14FE">
        <w:rPr>
          <w:rFonts w:ascii="新宋体" w:eastAsia="新宋体" w:hAnsi="新宋体" w:hint="eastAsia"/>
          <w:b/>
          <w:szCs w:val="21"/>
        </w:rPr>
        <w:t>。</w:t>
      </w:r>
    </w:p>
    <w:p w:rsidR="0082074B" w:rsidRPr="006E14FE" w:rsidRDefault="0082074B" w:rsidP="00CF0A31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/>
          <w:bCs/>
          <w:szCs w:val="21"/>
        </w:rPr>
        <w:t>1</w:t>
      </w:r>
      <w:r w:rsidRPr="006E14FE">
        <w:rPr>
          <w:rFonts w:ascii="新宋体" w:eastAsia="新宋体" w:hAnsi="新宋体" w:hint="eastAsia"/>
          <w:bCs/>
          <w:szCs w:val="21"/>
        </w:rPr>
        <w:t>.</w:t>
      </w:r>
      <w:r w:rsidRPr="006E14FE">
        <w:rPr>
          <w:rFonts w:ascii="新宋体" w:eastAsia="新宋体" w:hAnsi="新宋体"/>
          <w:bCs/>
          <w:szCs w:val="21"/>
        </w:rPr>
        <w:t>“中华民国十五年三月二十五日”为什么以“中华民国”纪年，有何用意。</w:t>
      </w: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/>
          <w:bCs/>
          <w:szCs w:val="21"/>
        </w:rPr>
        <w:t>2</w:t>
      </w:r>
      <w:r w:rsidRPr="006E14FE">
        <w:rPr>
          <w:rFonts w:ascii="新宋体" w:eastAsia="新宋体" w:hAnsi="新宋体" w:hint="eastAsia"/>
          <w:bCs/>
          <w:szCs w:val="21"/>
        </w:rPr>
        <w:t>.</w:t>
      </w:r>
      <w:r w:rsidRPr="006E14FE">
        <w:rPr>
          <w:rFonts w:ascii="新宋体" w:eastAsia="新宋体" w:hAnsi="新宋体"/>
          <w:bCs/>
          <w:szCs w:val="21"/>
        </w:rPr>
        <w:t>“真的猛士,敢于直面惨淡的人生,敢于正视淋滴的鲜血。这是怎样的哀痛者和幸福者?”如何理解句子的含意?</w:t>
      </w: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/>
          <w:bCs/>
          <w:szCs w:val="21"/>
        </w:rPr>
        <w:t>3</w:t>
      </w:r>
      <w:r w:rsidRPr="006E14FE">
        <w:rPr>
          <w:rFonts w:ascii="新宋体" w:eastAsia="新宋体" w:hAnsi="新宋体" w:hint="eastAsia"/>
          <w:bCs/>
          <w:szCs w:val="21"/>
        </w:rPr>
        <w:t>.</w:t>
      </w:r>
      <w:r w:rsidRPr="006E14FE">
        <w:rPr>
          <w:rFonts w:ascii="新宋体" w:eastAsia="新宋体" w:hAnsi="新宋体"/>
          <w:bCs/>
          <w:szCs w:val="21"/>
        </w:rPr>
        <w:t>“我向来是不惮以最坏的恶意,来推测中国人的,然而我还不料,也不信竟会下劣凶残到这地步。况且始终微笑着的和蔼的刘和珍君,更何至于无端在府门前喋血呢” 如何理解句子的含意?</w:t>
      </w: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/>
          <w:bCs/>
          <w:szCs w:val="21"/>
        </w:rPr>
        <w:t>4</w:t>
      </w:r>
      <w:r w:rsidRPr="006E14FE">
        <w:rPr>
          <w:rFonts w:ascii="新宋体" w:eastAsia="新宋体" w:hAnsi="新宋体" w:hint="eastAsia"/>
          <w:bCs/>
          <w:szCs w:val="21"/>
        </w:rPr>
        <w:t>.</w:t>
      </w:r>
      <w:r w:rsidRPr="006E14FE">
        <w:rPr>
          <w:rFonts w:ascii="新宋体" w:eastAsia="新宋体" w:hAnsi="新宋体"/>
          <w:bCs/>
          <w:szCs w:val="21"/>
        </w:rPr>
        <w:t>“苟活者在淡红的血色中,会依稀看见微茫的希望;真的猛士,将更奋然而前行。”如何理解句子的含意和作用?</w:t>
      </w: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/>
          <w:bCs/>
          <w:szCs w:val="21"/>
        </w:rPr>
        <w:t>5</w:t>
      </w:r>
      <w:r w:rsidRPr="006E14FE">
        <w:rPr>
          <w:rFonts w:ascii="新宋体" w:eastAsia="新宋体" w:hAnsi="新宋体" w:hint="eastAsia"/>
          <w:bCs/>
          <w:szCs w:val="21"/>
        </w:rPr>
        <w:t>.</w:t>
      </w:r>
      <w:r w:rsidRPr="006E14FE">
        <w:rPr>
          <w:rFonts w:ascii="新宋体" w:eastAsia="新宋体" w:hAnsi="新宋体"/>
          <w:bCs/>
          <w:szCs w:val="21"/>
        </w:rPr>
        <w:t xml:space="preserve"> “我将深味这非人间的浓黑的悲凉；以我的最大哀痛显示于非人间，使他们快意于我的苦痛，就将这作为后死者的菲薄的祭品，奉献于逝者的灵前”采用那种修辞，有什么作用？</w:t>
      </w: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 w:hint="eastAsia"/>
          <w:bCs/>
          <w:szCs w:val="21"/>
        </w:rPr>
        <w:t>6.</w:t>
      </w:r>
      <w:r w:rsidRPr="006E14FE">
        <w:rPr>
          <w:rFonts w:ascii="新宋体" w:eastAsia="新宋体" w:hAnsi="新宋体"/>
          <w:bCs/>
          <w:szCs w:val="21"/>
        </w:rPr>
        <w:t>“沉默呵,沉默呵!不在沉默中爆发,就在沉默中灭亡。”采用何种修辞？有什么含意?</w:t>
      </w: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 w:hint="eastAsia"/>
          <w:bCs/>
          <w:szCs w:val="21"/>
        </w:rPr>
        <w:t>7.</w:t>
      </w:r>
      <w:r w:rsidRPr="006E14FE">
        <w:rPr>
          <w:rFonts w:ascii="新宋体" w:eastAsia="新宋体" w:hAnsi="新宋体"/>
          <w:bCs/>
          <w:szCs w:val="21"/>
        </w:rPr>
        <w:t>“惨象，已使我目不忍视了；流言，尤使我耳不忍闻。”两句话之间什么关系?</w:t>
      </w: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/>
          <w:bCs/>
          <w:szCs w:val="21"/>
        </w:rPr>
        <w:t>8</w:t>
      </w:r>
      <w:r w:rsidRPr="006E14FE">
        <w:rPr>
          <w:rFonts w:ascii="新宋体" w:eastAsia="新宋体" w:hAnsi="新宋体" w:hint="eastAsia"/>
          <w:bCs/>
          <w:szCs w:val="21"/>
        </w:rPr>
        <w:t>.</w:t>
      </w:r>
      <w:r w:rsidRPr="006E14FE">
        <w:rPr>
          <w:rFonts w:ascii="新宋体" w:eastAsia="新宋体" w:hAnsi="新宋体"/>
          <w:bCs/>
          <w:szCs w:val="21"/>
        </w:rPr>
        <w:t>“人类的血战前行的历史,正如煤的形成,当时用大量的木材,结果却只是一小块,但请愿是不在其中的,更何况是徒手。”如何理解此处“煤”的比喻?作者对“请愿”持怎样的态度?</w:t>
      </w: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6E14FE" w:rsidRDefault="006E14FE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</w:p>
    <w:p w:rsidR="0082074B" w:rsidRPr="006E14FE" w:rsidRDefault="0082074B" w:rsidP="0082074B">
      <w:pPr>
        <w:spacing w:line="360" w:lineRule="auto"/>
        <w:jc w:val="left"/>
        <w:rPr>
          <w:rFonts w:ascii="新宋体" w:eastAsia="新宋体" w:hAnsi="新宋体"/>
          <w:bCs/>
          <w:szCs w:val="21"/>
        </w:rPr>
      </w:pPr>
      <w:r w:rsidRPr="006E14FE">
        <w:rPr>
          <w:rFonts w:ascii="新宋体" w:eastAsia="新宋体" w:hAnsi="新宋体"/>
          <w:bCs/>
          <w:szCs w:val="21"/>
        </w:rPr>
        <w:t>9</w:t>
      </w:r>
      <w:r w:rsidRPr="006E14FE">
        <w:rPr>
          <w:rFonts w:ascii="新宋体" w:eastAsia="新宋体" w:hAnsi="新宋体" w:hint="eastAsia"/>
          <w:bCs/>
          <w:szCs w:val="21"/>
        </w:rPr>
        <w:t>.</w:t>
      </w:r>
      <w:r w:rsidRPr="006E14FE">
        <w:rPr>
          <w:rFonts w:ascii="新宋体" w:eastAsia="新宋体" w:hAnsi="新宋体"/>
          <w:bCs/>
          <w:szCs w:val="21"/>
        </w:rPr>
        <w:t>“亲戚或余悲,他人亦已歌,死去何所道,托体同山阿。”引用陶潜的诗句有什么作用。</w:t>
      </w:r>
    </w:p>
    <w:p w:rsidR="006E14FE" w:rsidRDefault="006E14FE" w:rsidP="00CF0A31">
      <w:pPr>
        <w:spacing w:line="360" w:lineRule="auto"/>
        <w:jc w:val="left"/>
        <w:rPr>
          <w:rFonts w:ascii="新宋体" w:eastAsia="新宋体" w:hAnsi="新宋体" w:cs="Times New Roman"/>
          <w:b/>
          <w:szCs w:val="21"/>
        </w:rPr>
      </w:pPr>
    </w:p>
    <w:p w:rsidR="006E14FE" w:rsidRDefault="006E14FE" w:rsidP="00CF0A31">
      <w:pPr>
        <w:spacing w:line="360" w:lineRule="auto"/>
        <w:jc w:val="left"/>
        <w:rPr>
          <w:rFonts w:ascii="新宋体" w:eastAsia="新宋体" w:hAnsi="新宋体" w:cs="Times New Roman"/>
          <w:b/>
          <w:szCs w:val="21"/>
        </w:rPr>
      </w:pPr>
    </w:p>
    <w:p w:rsidR="00CF0A31" w:rsidRPr="006E14FE" w:rsidRDefault="00CF0A31" w:rsidP="00CF0A31">
      <w:pPr>
        <w:spacing w:line="360" w:lineRule="auto"/>
        <w:jc w:val="left"/>
        <w:rPr>
          <w:rFonts w:ascii="新宋体" w:eastAsia="新宋体" w:hAnsi="新宋体" w:cs="Times New Roman"/>
          <w:b/>
          <w:szCs w:val="21"/>
        </w:rPr>
      </w:pPr>
      <w:r w:rsidRPr="006E14FE">
        <w:rPr>
          <w:rFonts w:ascii="新宋体" w:eastAsia="新宋体" w:hAnsi="新宋体" w:cs="Times New Roman" w:hint="eastAsia"/>
          <w:b/>
          <w:szCs w:val="21"/>
        </w:rPr>
        <w:t>五、课后检测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b/>
          <w:bCs/>
          <w:szCs w:val="21"/>
        </w:rPr>
      </w:pPr>
      <w:r w:rsidRPr="006E14FE">
        <w:rPr>
          <w:rFonts w:ascii="新宋体" w:eastAsia="新宋体" w:hAnsi="新宋体" w:cstheme="minorEastAsia" w:hint="eastAsia"/>
          <w:b/>
          <w:bCs/>
          <w:szCs w:val="21"/>
        </w:rPr>
        <w:t>阅读下面的文字，完成下面小题。</w:t>
      </w:r>
    </w:p>
    <w:p w:rsidR="00E879C2" w:rsidRPr="006E14FE" w:rsidRDefault="00E879C2" w:rsidP="006E14FE">
      <w:pPr>
        <w:spacing w:line="360" w:lineRule="auto"/>
        <w:ind w:firstLineChars="200" w:firstLine="420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时间永是流驶，街市依旧太平，有限的几个生命，在中国是不算什么的，至多，不过供无恶意的闲人以饭后的谈资，或者给有恶意的闲人作“流言”的种子。至于此外的深的意义，我总觉得很寥寥，因为这实在不过是徒手的请愿。人类的血战前行的历史，正如煤的形成，当时用大量的木材，结果却只是一小块，但请愿是不在其中的，更何况是徒手。</w:t>
      </w:r>
    </w:p>
    <w:p w:rsidR="00E879C2" w:rsidRPr="006E14FE" w:rsidRDefault="00E879C2" w:rsidP="006E14FE">
      <w:pPr>
        <w:spacing w:line="360" w:lineRule="auto"/>
        <w:ind w:firstLineChars="200" w:firstLine="420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然而既然有了血痕了，当然不觉要扩大。至少，也当浸渍了亲族，师友，爱人的心，纵使时光流驶，洗成绯红，也会在微漠的悲哀中永存微笑的和蔼的旧影。陶潜说过，“亲戚或余悲，他人亦已歌，死去何所道，托体同山阿”。倘能如此，这也就够了。</w:t>
      </w:r>
    </w:p>
    <w:p w:rsidR="00E879C2" w:rsidRPr="006E14FE" w:rsidRDefault="005525A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>
        <w:rPr>
          <w:rFonts w:ascii="新宋体" w:eastAsia="新宋体" w:hAnsi="新宋体" w:cstheme="minorEastAsia"/>
          <w:szCs w:val="21"/>
        </w:rPr>
        <w:t>9</w:t>
      </w:r>
      <w:r w:rsidR="00E879C2" w:rsidRPr="006E14FE">
        <w:rPr>
          <w:rFonts w:ascii="新宋体" w:eastAsia="新宋体" w:hAnsi="新宋体" w:cstheme="minorEastAsia" w:hint="eastAsia"/>
          <w:szCs w:val="21"/>
        </w:rPr>
        <w:t>．下列各句中的引号和文中“流言”的引号，作用相同的一项是（   ）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A．但段政府就有令，说她们是“暴徒”！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B．这种态度，就是有的放矢的态度。“的”就是中国革命，“矢”就是马克思列宁主义。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C．手脚瘦得像芦棒梗一样，于是大家就拿“芦柴棒”当做了她的名字。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D．包身工的身体是属于带工老板的，所以她们根本就没有“做”或者“不做”的自由。</w:t>
      </w:r>
    </w:p>
    <w:p w:rsidR="00E879C2" w:rsidRPr="006E14FE" w:rsidRDefault="005525A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>
        <w:rPr>
          <w:rFonts w:ascii="新宋体" w:eastAsia="新宋体" w:hAnsi="新宋体" w:cstheme="minorEastAsia"/>
          <w:szCs w:val="21"/>
        </w:rPr>
        <w:t>10</w:t>
      </w:r>
      <w:r w:rsidR="00E879C2" w:rsidRPr="006E14FE">
        <w:rPr>
          <w:rFonts w:ascii="新宋体" w:eastAsia="新宋体" w:hAnsi="新宋体" w:cstheme="minorEastAsia" w:hint="eastAsia"/>
          <w:szCs w:val="21"/>
        </w:rPr>
        <w:t>．下列各项中，和画横线的句子使用的手法不相同的一项是（   ）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A．如果说，南郭先生的装腔作势，只是骗了一个齐宣王的话，那么，在革命队伍里装腔作势，那就是骗党，骗群众。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B．天上也是皎洁无比的蔚蓝色，只有几片薄纱似的轻云，平贴于空中，就如一个女郎，穿了绝美的蓝色夏衣，而颈间却围绕了一段绝细绝轻的白纱巾。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C．正像达尔文发现有机界的发展规律一样，马克思发现了人类历史的发展规律……</w:t>
      </w:r>
    </w:p>
    <w:p w:rsidR="00E879C2" w:rsidRPr="006E14FE" w:rsidRDefault="00E879C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 w:rsidRPr="006E14FE">
        <w:rPr>
          <w:rFonts w:ascii="新宋体" w:eastAsia="新宋体" w:hAnsi="新宋体" w:cstheme="minorEastAsia" w:hint="eastAsia"/>
          <w:szCs w:val="21"/>
        </w:rPr>
        <w:t>D．然而圆规很不平，显出鄙夷的神色，仿佛法国人不知道拿破仑，美国人不知道华盛顿似的……</w:t>
      </w:r>
    </w:p>
    <w:p w:rsidR="00E879C2" w:rsidRPr="006E14FE" w:rsidRDefault="005525A2" w:rsidP="00E879C2">
      <w:pPr>
        <w:spacing w:line="360" w:lineRule="auto"/>
        <w:rPr>
          <w:rFonts w:ascii="新宋体" w:eastAsia="新宋体" w:hAnsi="新宋体" w:cstheme="minorEastAsia"/>
          <w:szCs w:val="21"/>
        </w:rPr>
      </w:pPr>
      <w:r>
        <w:rPr>
          <w:rFonts w:ascii="新宋体" w:eastAsia="新宋体" w:hAnsi="新宋体" w:cstheme="minorEastAsia"/>
          <w:szCs w:val="21"/>
        </w:rPr>
        <w:t>11</w:t>
      </w:r>
      <w:r w:rsidR="00E879C2" w:rsidRPr="006E14FE">
        <w:rPr>
          <w:rFonts w:ascii="新宋体" w:eastAsia="新宋体" w:hAnsi="新宋体" w:cstheme="minorEastAsia" w:hint="eastAsia"/>
          <w:szCs w:val="21"/>
        </w:rPr>
        <w:t>．请用一个转折复句概括上文的主要内容，不超过30个字。</w:t>
      </w:r>
    </w:p>
    <w:p w:rsidR="00CF0A31" w:rsidRPr="006E14FE" w:rsidRDefault="00CF0A31" w:rsidP="00CF0A31">
      <w:pPr>
        <w:spacing w:line="360" w:lineRule="auto"/>
        <w:ind w:firstLine="495"/>
        <w:rPr>
          <w:rFonts w:ascii="新宋体" w:eastAsia="新宋体" w:hAnsi="新宋体"/>
          <w:szCs w:val="21"/>
        </w:rPr>
      </w:pPr>
    </w:p>
    <w:sectPr w:rsidR="00CF0A31" w:rsidRPr="006E14FE" w:rsidSect="00545A49">
      <w:headerReference w:type="default" r:id="rId9"/>
      <w:pgSz w:w="11906" w:h="16838" w:code="9"/>
      <w:pgMar w:top="1247" w:right="1247" w:bottom="1247" w:left="1247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19D" w:rsidRDefault="000E119D">
      <w:r>
        <w:separator/>
      </w:r>
    </w:p>
  </w:endnote>
  <w:endnote w:type="continuationSeparator" w:id="0">
    <w:p w:rsidR="000E119D" w:rsidRDefault="000E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19D" w:rsidRDefault="000E119D">
      <w:r>
        <w:separator/>
      </w:r>
    </w:p>
  </w:footnote>
  <w:footnote w:type="continuationSeparator" w:id="0">
    <w:p w:rsidR="000E119D" w:rsidRDefault="000E1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B72" w:rsidRDefault="001361A9">
    <w:pPr>
      <w:pStyle w:val="a5"/>
      <w:rPr>
        <w:szCs w:val="18"/>
      </w:rPr>
    </w:pPr>
    <w:r>
      <w:rPr>
        <w:rFonts w:hint="eastAsia"/>
        <w:szCs w:val="18"/>
      </w:rPr>
      <w:t>横峰中学学生课堂导学训案（语文）</w:t>
    </w:r>
    <w:r>
      <w:rPr>
        <w:rFonts w:hint="eastAsia"/>
        <w:szCs w:val="18"/>
      </w:rPr>
      <w:t xml:space="preserve">  </w:t>
    </w:r>
    <w:r>
      <w:rPr>
        <w:rFonts w:hint="eastAsia"/>
        <w:szCs w:val="18"/>
      </w:rPr>
      <w:t>编号：</w:t>
    </w:r>
    <w:r>
      <w:rPr>
        <w:rFonts w:hint="eastAsia"/>
        <w:szCs w:val="18"/>
      </w:rPr>
      <w:t xml:space="preserve">hfzx </w:t>
    </w:r>
    <w:r>
      <w:rPr>
        <w:rFonts w:hint="eastAsia"/>
        <w:szCs w:val="18"/>
      </w:rPr>
      <w:t>高二</w:t>
    </w:r>
    <w:r>
      <w:rPr>
        <w:rFonts w:hint="eastAsia"/>
        <w:szCs w:val="18"/>
      </w:rPr>
      <w:t xml:space="preserve">   </w:t>
    </w:r>
    <w:r>
      <w:rPr>
        <w:rFonts w:hint="eastAsia"/>
        <w:szCs w:val="18"/>
      </w:rPr>
      <w:t>使用时间</w:t>
    </w:r>
    <w:r>
      <w:rPr>
        <w:rFonts w:hint="eastAsia"/>
        <w:szCs w:val="18"/>
      </w:rPr>
      <w:t xml:space="preserve">:2024-09-02 </w:t>
    </w:r>
    <w:r>
      <w:rPr>
        <w:rFonts w:hint="eastAsia"/>
        <w:szCs w:val="18"/>
      </w:rPr>
      <w:t>编写人：</w:t>
    </w:r>
    <w:r>
      <w:rPr>
        <w:rFonts w:hint="eastAsia"/>
        <w:szCs w:val="18"/>
      </w:rPr>
      <w:t xml:space="preserve"> </w:t>
    </w:r>
    <w:r>
      <w:rPr>
        <w:rFonts w:hint="eastAsia"/>
        <w:szCs w:val="18"/>
      </w:rPr>
      <w:t>审核人：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0738"/>
    <w:multiLevelType w:val="multilevel"/>
    <w:tmpl w:val="08FD07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FCFBAE"/>
    <w:multiLevelType w:val="singleLevel"/>
    <w:tmpl w:val="4FFCFBA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05"/>
  <w:drawingGridVerticalSpacing w:val="14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OTQzYTdkZjRkMzM1NTRlMDFiNGQwNmUyMDlmNjUifQ=="/>
  </w:docVars>
  <w:rsids>
    <w:rsidRoot w:val="00674B72"/>
    <w:rsid w:val="000E119D"/>
    <w:rsid w:val="000E23C9"/>
    <w:rsid w:val="001361A9"/>
    <w:rsid w:val="00545A49"/>
    <w:rsid w:val="005525A2"/>
    <w:rsid w:val="00674B72"/>
    <w:rsid w:val="006E14FE"/>
    <w:rsid w:val="006E61F4"/>
    <w:rsid w:val="0082074B"/>
    <w:rsid w:val="008733A8"/>
    <w:rsid w:val="00904685"/>
    <w:rsid w:val="00A165A4"/>
    <w:rsid w:val="00B02590"/>
    <w:rsid w:val="00CC3DEF"/>
    <w:rsid w:val="00CF0A31"/>
    <w:rsid w:val="00D77EE8"/>
    <w:rsid w:val="00E879C2"/>
    <w:rsid w:val="047870FE"/>
    <w:rsid w:val="06BA455D"/>
    <w:rsid w:val="07F80A90"/>
    <w:rsid w:val="14626188"/>
    <w:rsid w:val="1741632D"/>
    <w:rsid w:val="1C3D0D21"/>
    <w:rsid w:val="1DA123A3"/>
    <w:rsid w:val="1E1F612F"/>
    <w:rsid w:val="207672EF"/>
    <w:rsid w:val="23D557D6"/>
    <w:rsid w:val="32E4458C"/>
    <w:rsid w:val="39D7658E"/>
    <w:rsid w:val="79004B1D"/>
    <w:rsid w:val="7DBA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A932D0"/>
  <w15:docId w15:val="{714B94DF-F310-43EE-A82F-FF4427D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808147-46EB-4AEC-B99B-47B209649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2024-08-26T14:38:00Z</dcterms:created>
  <dcterms:modified xsi:type="dcterms:W3CDTF">2024-12-10T22:41:00Z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7EA62B3A86024261B2752F93D9E5271F_13</vt:lpwstr>
  </property>
</Properties>
</file>