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00DC2">
      <w:pPr>
        <w:keepNext w:val="0"/>
        <w:keepLines w:val="0"/>
        <w:pageBreakBefore w:val="0"/>
        <w:widowControl w:val="0"/>
        <w:kinsoku/>
        <w:wordWrap/>
        <w:overflowPunct/>
        <w:topLinePunct w:val="0"/>
        <w:autoSpaceDE/>
        <w:autoSpaceDN/>
        <w:bidi w:val="0"/>
        <w:adjustRightInd/>
        <w:snapToGrid/>
        <w:spacing w:line="200" w:lineRule="atLeast"/>
        <w:rPr>
          <w:rFonts w:hint="eastAsia"/>
          <w:lang w:val="en-US" w:eastAsia="zh-CN"/>
        </w:rPr>
      </w:pPr>
      <w:r>
        <w:rPr>
          <w:rFonts w:hint="eastAsia"/>
          <w:lang w:val="en-US" w:eastAsia="zh-CN"/>
        </w:rPr>
        <w:t>高二语文《怜悯是人的本性》导学训案</w:t>
      </w:r>
    </w:p>
    <w:p w14:paraId="374582C8">
      <w:pPr>
        <w:keepNext w:val="0"/>
        <w:keepLines w:val="0"/>
        <w:pageBreakBefore w:val="0"/>
        <w:widowControl w:val="0"/>
        <w:numPr>
          <w:ilvl w:val="0"/>
          <w:numId w:val="0"/>
        </w:numPr>
        <w:kinsoku/>
        <w:wordWrap/>
        <w:overflowPunct/>
        <w:topLinePunct w:val="0"/>
        <w:autoSpaceDE/>
        <w:autoSpaceDN/>
        <w:bidi w:val="0"/>
        <w:adjustRightInd/>
        <w:snapToGrid/>
        <w:spacing w:line="200" w:lineRule="atLeast"/>
        <w:ind w:firstLine="300" w:firstLineChars="100"/>
        <w:jc w:val="center"/>
        <w:textAlignment w:val="auto"/>
        <w:rPr>
          <w:rFonts w:hint="eastAsia"/>
          <w:sz w:val="30"/>
          <w:szCs w:val="30"/>
          <w:lang w:val="en-US" w:eastAsia="zh-CN"/>
        </w:rPr>
      </w:pPr>
      <w:r>
        <w:rPr>
          <w:rFonts w:hint="eastAsia" w:ascii="仿宋_GB2312" w:hAnsi="仿宋_GB2312" w:eastAsia="仿宋_GB2312" w:cs="仿宋_GB2312"/>
          <w:sz w:val="30"/>
          <w:szCs w:val="30"/>
          <w:lang w:val="en-US" w:eastAsia="zh-CN"/>
        </w:rPr>
        <w:t>（第二课时）</w:t>
      </w:r>
    </w:p>
    <w:p w14:paraId="30C388A4">
      <w:pPr>
        <w:keepNext w:val="0"/>
        <w:keepLines w:val="0"/>
        <w:pageBreakBefore w:val="0"/>
        <w:widowControl w:val="0"/>
        <w:kinsoku/>
        <w:wordWrap/>
        <w:overflowPunct/>
        <w:topLinePunct w:val="0"/>
        <w:autoSpaceDE/>
        <w:autoSpaceDN/>
        <w:bidi w:val="0"/>
        <w:adjustRightInd/>
        <w:snapToGrid/>
        <w:spacing w:line="200" w:lineRule="atLeast"/>
        <w:ind w:firstLine="1890" w:firstLineChars="900"/>
        <w:rPr>
          <w:rFonts w:hint="eastAsia"/>
          <w:lang w:val="en-US" w:eastAsia="zh-CN"/>
        </w:rPr>
      </w:pPr>
      <w:r>
        <w:rPr>
          <w:rFonts w:hint="eastAsia"/>
          <w:lang w:val="en-US" w:eastAsia="zh-CN"/>
        </w:rPr>
        <w:t xml:space="preserve">班级__________ 姓名__________  小组__________ </w:t>
      </w:r>
    </w:p>
    <w:p w14:paraId="038FC037">
      <w:pPr>
        <w:keepNext w:val="0"/>
        <w:keepLines w:val="0"/>
        <w:pageBreakBefore w:val="0"/>
        <w:widowControl w:val="0"/>
        <w:numPr>
          <w:ilvl w:val="0"/>
          <w:numId w:val="1"/>
        </w:numPr>
        <w:kinsoku/>
        <w:wordWrap/>
        <w:overflowPunct/>
        <w:topLinePunct w:val="0"/>
        <w:autoSpaceDE/>
        <w:autoSpaceDN/>
        <w:bidi w:val="0"/>
        <w:adjustRightInd/>
        <w:snapToGrid/>
        <w:spacing w:line="200" w:lineRule="atLeast"/>
        <w:ind w:firstLine="180" w:firstLineChars="100"/>
        <w:textAlignment w:val="auto"/>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学习目标</w:t>
      </w:r>
    </w:p>
    <w:p w14:paraId="4A95ACAC">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ascii="宋体" w:hAnsi="宋体" w:eastAsia="仿宋_GB2312"/>
          <w:sz w:val="18"/>
          <w:szCs w:val="18"/>
        </w:rPr>
        <w:t>1.了解卢梭及其作品,了解本文写作的</w:t>
      </w:r>
      <w:r>
        <w:rPr>
          <w:rFonts w:hint="eastAsia" w:ascii="宋体" w:hAnsi="宋体" w:eastAsia="仿宋_GB2312"/>
          <w:sz w:val="18"/>
          <w:szCs w:val="18"/>
        </w:rPr>
        <w:t>相关</w:t>
      </w:r>
      <w:r>
        <w:rPr>
          <w:rFonts w:ascii="宋体" w:hAnsi="宋体" w:eastAsia="仿宋_GB2312"/>
          <w:sz w:val="18"/>
          <w:szCs w:val="18"/>
        </w:rPr>
        <w:t>背景。</w:t>
      </w:r>
    </w:p>
    <w:p w14:paraId="77572413">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2</w:t>
      </w:r>
      <w:r>
        <w:rPr>
          <w:rFonts w:ascii="宋体" w:hAnsi="宋体" w:eastAsia="仿宋_GB2312"/>
          <w:sz w:val="18"/>
          <w:szCs w:val="18"/>
        </w:rPr>
        <w:t>.</w:t>
      </w:r>
      <w:r>
        <w:rPr>
          <w:rFonts w:hint="eastAsia" w:ascii="宋体" w:hAnsi="宋体" w:eastAsia="仿宋_GB2312"/>
          <w:sz w:val="18"/>
          <w:szCs w:val="18"/>
        </w:rPr>
        <w:t>理解文章中的关键概念，把握核心观点，理解关键句子的含义。</w:t>
      </w:r>
    </w:p>
    <w:p w14:paraId="27FD7906">
      <w:pPr>
        <w:keepNext w:val="0"/>
        <w:keepLines w:val="0"/>
        <w:pageBreakBefore w:val="0"/>
        <w:widowControl w:val="0"/>
        <w:numPr>
          <w:ilvl w:val="0"/>
          <w:numId w:val="1"/>
        </w:numPr>
        <w:kinsoku/>
        <w:wordWrap/>
        <w:overflowPunct/>
        <w:topLinePunct w:val="0"/>
        <w:autoSpaceDE/>
        <w:autoSpaceDN/>
        <w:bidi w:val="0"/>
        <w:adjustRightInd/>
        <w:snapToGrid/>
        <w:spacing w:line="200" w:lineRule="atLeast"/>
        <w:ind w:left="0" w:leftChars="0" w:firstLine="180" w:firstLineChars="100"/>
        <w:textAlignment w:val="auto"/>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重点、难点</w:t>
      </w:r>
    </w:p>
    <w:p w14:paraId="7F8C8426">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lang w:val="en-US" w:eastAsia="zh-CN"/>
        </w:rPr>
        <w:t>1</w:t>
      </w:r>
      <w:r>
        <w:rPr>
          <w:rFonts w:ascii="宋体" w:hAnsi="宋体" w:eastAsia="仿宋_GB2312"/>
          <w:sz w:val="18"/>
          <w:szCs w:val="18"/>
        </w:rPr>
        <w:t>.</w:t>
      </w:r>
      <w:r>
        <w:rPr>
          <w:rFonts w:hint="eastAsia" w:ascii="宋体" w:hAnsi="宋体" w:eastAsia="仿宋_GB2312"/>
          <w:sz w:val="18"/>
          <w:szCs w:val="18"/>
        </w:rPr>
        <w:t>梳理文章论证的脉络，分析论证特点。</w:t>
      </w:r>
    </w:p>
    <w:p w14:paraId="363B4848">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lang w:val="en-US" w:eastAsia="zh-CN"/>
        </w:rPr>
        <w:t>2</w:t>
      </w:r>
      <w:r>
        <w:rPr>
          <w:rFonts w:ascii="宋体" w:hAnsi="宋体" w:eastAsia="仿宋_GB2312"/>
          <w:sz w:val="18"/>
          <w:szCs w:val="18"/>
        </w:rPr>
        <w:t>.领会文章的思想内涵及其秉持的价值观念,探究其人文价值。</w:t>
      </w:r>
    </w:p>
    <w:p w14:paraId="73254CB1">
      <w:pPr>
        <w:keepNext w:val="0"/>
        <w:keepLines w:val="0"/>
        <w:pageBreakBefore w:val="0"/>
        <w:widowControl w:val="0"/>
        <w:numPr>
          <w:ilvl w:val="0"/>
          <w:numId w:val="1"/>
        </w:numPr>
        <w:kinsoku/>
        <w:wordWrap/>
        <w:overflowPunct/>
        <w:topLinePunct w:val="0"/>
        <w:autoSpaceDE/>
        <w:autoSpaceDN/>
        <w:bidi w:val="0"/>
        <w:adjustRightInd/>
        <w:snapToGrid/>
        <w:spacing w:line="200" w:lineRule="atLeast"/>
        <w:ind w:left="0" w:leftChars="0" w:firstLine="180" w:firstLineChars="100"/>
        <w:textAlignment w:val="auto"/>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导学流程</w:t>
      </w:r>
    </w:p>
    <w:p w14:paraId="1FBD4AB7">
      <w:pPr>
        <w:keepNext w:val="0"/>
        <w:keepLines w:val="0"/>
        <w:pageBreakBefore w:val="0"/>
        <w:widowControl w:val="0"/>
        <w:kinsoku/>
        <w:wordWrap/>
        <w:overflowPunct/>
        <w:topLinePunct w:val="0"/>
        <w:autoSpaceDE/>
        <w:autoSpaceDN/>
        <w:bidi w:val="0"/>
        <w:adjustRightInd/>
        <w:snapToGrid/>
        <w:spacing w:line="200" w:lineRule="atLeast"/>
        <w:textAlignment w:val="auto"/>
        <w:rPr>
          <w:rFonts w:ascii="宋体" w:hAnsi="宋体" w:eastAsia="仿宋_GB2312"/>
          <w:b/>
          <w:bCs/>
          <w:sz w:val="18"/>
          <w:szCs w:val="18"/>
        </w:rPr>
      </w:pPr>
      <w:r>
        <w:rPr>
          <w:rFonts w:hint="eastAsia" w:ascii="宋体" w:hAnsi="宋体" w:eastAsia="仿宋_GB2312"/>
          <w:b/>
          <w:bCs/>
          <w:sz w:val="18"/>
          <w:szCs w:val="18"/>
        </w:rPr>
        <w:t>学习过程</w:t>
      </w:r>
    </w:p>
    <w:p w14:paraId="1FC378CE">
      <w:pPr>
        <w:keepNext w:val="0"/>
        <w:keepLines w:val="0"/>
        <w:pageBreakBefore w:val="0"/>
        <w:widowControl w:val="0"/>
        <w:kinsoku/>
        <w:wordWrap/>
        <w:overflowPunct/>
        <w:topLinePunct w:val="0"/>
        <w:autoSpaceDE/>
        <w:autoSpaceDN/>
        <w:bidi w:val="0"/>
        <w:adjustRightInd/>
        <w:snapToGrid/>
        <w:spacing w:line="200" w:lineRule="atLeast"/>
        <w:textAlignment w:val="auto"/>
        <w:rPr>
          <w:rFonts w:ascii="宋体" w:hAnsi="宋体" w:eastAsia="仿宋_GB2312"/>
          <w:b/>
          <w:bCs/>
          <w:sz w:val="18"/>
          <w:szCs w:val="18"/>
        </w:rPr>
      </w:pPr>
      <w:r>
        <w:rPr>
          <w:rFonts w:hint="eastAsia" w:ascii="宋体" w:hAnsi="宋体" w:eastAsia="仿宋_GB2312"/>
          <w:b/>
          <w:bCs/>
          <w:sz w:val="18"/>
          <w:szCs w:val="18"/>
        </w:rPr>
        <w:t>一、知人论世</w:t>
      </w:r>
    </w:p>
    <w:p w14:paraId="063613F4">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1</w:t>
      </w:r>
      <w:r>
        <w:rPr>
          <w:rFonts w:ascii="宋体" w:hAnsi="宋体" w:eastAsia="仿宋_GB2312"/>
          <w:bCs/>
          <w:sz w:val="18"/>
          <w:szCs w:val="18"/>
        </w:rPr>
        <w:t>.</w:t>
      </w:r>
      <w:r>
        <w:rPr>
          <w:rFonts w:hint="eastAsia" w:ascii="宋体" w:hAnsi="宋体" w:eastAsia="仿宋_GB2312"/>
          <w:bCs/>
          <w:sz w:val="18"/>
          <w:szCs w:val="18"/>
        </w:rPr>
        <w:t>了解作者</w:t>
      </w:r>
    </w:p>
    <w:p w14:paraId="017974AB">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ascii="宋体" w:hAnsi="宋体" w:eastAsia="仿宋_GB2312"/>
          <w:sz w:val="18"/>
          <w:szCs w:val="18"/>
        </w:rPr>
        <w:t>卢梭(1712—1778),法国</w:t>
      </w:r>
      <w:r>
        <w:rPr>
          <w:rFonts w:hint="eastAsia" w:ascii="宋体" w:hAnsi="宋体" w:eastAsia="仿宋_GB2312"/>
          <w:sz w:val="18"/>
          <w:szCs w:val="18"/>
          <w:u w:val="single"/>
        </w:rPr>
        <w:t xml:space="preserve"> </w:t>
      </w:r>
      <w:r>
        <w:rPr>
          <w:rFonts w:ascii="宋体" w:hAnsi="宋体" w:eastAsia="仿宋_GB2312"/>
          <w:sz w:val="18"/>
          <w:szCs w:val="18"/>
          <w:u w:val="single"/>
        </w:rPr>
        <w:t xml:space="preserve">      </w:t>
      </w:r>
      <w:r>
        <w:rPr>
          <w:rFonts w:ascii="宋体" w:hAnsi="宋体" w:eastAsia="仿宋_GB2312"/>
          <w:sz w:val="18"/>
          <w:szCs w:val="18"/>
        </w:rPr>
        <w:t>、</w:t>
      </w:r>
      <w:r>
        <w:rPr>
          <w:rFonts w:hint="eastAsia" w:ascii="宋体" w:hAnsi="宋体" w:eastAsia="仿宋_GB2312"/>
          <w:sz w:val="18"/>
          <w:szCs w:val="18"/>
          <w:u w:val="single"/>
        </w:rPr>
        <w:t xml:space="preserve"> </w:t>
      </w:r>
      <w:r>
        <w:rPr>
          <w:rFonts w:ascii="宋体" w:hAnsi="宋体" w:eastAsia="仿宋_GB2312"/>
          <w:sz w:val="18"/>
          <w:szCs w:val="18"/>
          <w:u w:val="single"/>
        </w:rPr>
        <w:t xml:space="preserve">     </w:t>
      </w:r>
      <w:r>
        <w:rPr>
          <w:rFonts w:ascii="宋体" w:hAnsi="宋体" w:eastAsia="仿宋_GB2312"/>
          <w:sz w:val="18"/>
          <w:szCs w:val="18"/>
        </w:rPr>
        <w:t>、</w:t>
      </w:r>
      <w:r>
        <w:rPr>
          <w:rFonts w:hint="eastAsia" w:ascii="宋体" w:hAnsi="宋体" w:eastAsia="仿宋_GB2312"/>
          <w:sz w:val="18"/>
          <w:szCs w:val="18"/>
          <w:u w:val="single"/>
        </w:rPr>
        <w:t xml:space="preserve"> </w:t>
      </w:r>
      <w:r>
        <w:rPr>
          <w:rFonts w:ascii="宋体" w:hAnsi="宋体" w:eastAsia="仿宋_GB2312"/>
          <w:sz w:val="18"/>
          <w:szCs w:val="18"/>
          <w:u w:val="single"/>
        </w:rPr>
        <w:t xml:space="preserve">    </w:t>
      </w:r>
      <w:r>
        <w:rPr>
          <w:rFonts w:ascii="宋体" w:hAnsi="宋体" w:eastAsia="仿宋_GB2312"/>
          <w:sz w:val="18"/>
          <w:szCs w:val="18"/>
        </w:rPr>
        <w:t>、</w:t>
      </w:r>
      <w:r>
        <w:rPr>
          <w:rFonts w:hint="eastAsia" w:ascii="宋体" w:hAnsi="宋体" w:eastAsia="仿宋_GB2312"/>
          <w:sz w:val="18"/>
          <w:szCs w:val="18"/>
          <w:u w:val="single"/>
        </w:rPr>
        <w:t xml:space="preserve"> </w:t>
      </w:r>
      <w:r>
        <w:rPr>
          <w:rFonts w:ascii="宋体" w:hAnsi="宋体" w:eastAsia="仿宋_GB2312"/>
          <w:sz w:val="18"/>
          <w:szCs w:val="18"/>
          <w:u w:val="single"/>
        </w:rPr>
        <w:t xml:space="preserve">     </w:t>
      </w:r>
      <w:r>
        <w:rPr>
          <w:rFonts w:ascii="宋体" w:hAnsi="宋体" w:eastAsia="仿宋_GB2312"/>
          <w:sz w:val="18"/>
          <w:szCs w:val="18"/>
        </w:rPr>
        <w:t>,18世纪法国大革命的思想先驱,</w:t>
      </w:r>
      <w:r>
        <w:rPr>
          <w:rFonts w:hint="eastAsia" w:ascii="宋体" w:hAnsi="宋体" w:eastAsia="仿宋_GB2312"/>
          <w:sz w:val="18"/>
          <w:szCs w:val="18"/>
          <w:u w:val="single"/>
        </w:rPr>
        <w:t xml:space="preserve"> </w:t>
      </w:r>
      <w:r>
        <w:rPr>
          <w:rFonts w:ascii="宋体" w:hAnsi="宋体" w:eastAsia="仿宋_GB2312"/>
          <w:sz w:val="18"/>
          <w:szCs w:val="18"/>
          <w:u w:val="single"/>
        </w:rPr>
        <w:t xml:space="preserve">    </w:t>
      </w:r>
      <w:r>
        <w:rPr>
          <w:rFonts w:ascii="宋体" w:hAnsi="宋体" w:eastAsia="仿宋_GB2312"/>
          <w:sz w:val="18"/>
          <w:szCs w:val="18"/>
        </w:rPr>
        <w:t>运动的代表人物之一。著有《论人与人之间不平等的起因和基础》《社会契约论》《爱弥儿》《忏悔录》等。</w:t>
      </w:r>
    </w:p>
    <w:p w14:paraId="1C2B1A78">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2</w:t>
      </w:r>
      <w:r>
        <w:rPr>
          <w:rFonts w:ascii="宋体" w:hAnsi="宋体" w:eastAsia="仿宋_GB2312"/>
          <w:bCs/>
          <w:sz w:val="18"/>
          <w:szCs w:val="18"/>
        </w:rPr>
        <w:t>.</w:t>
      </w:r>
      <w:r>
        <w:rPr>
          <w:rFonts w:hint="eastAsia" w:ascii="宋体" w:hAnsi="宋体" w:eastAsia="仿宋_GB2312"/>
          <w:bCs/>
          <w:sz w:val="18"/>
          <w:szCs w:val="18"/>
        </w:rPr>
        <w:t>了解“学术论文”</w:t>
      </w:r>
    </w:p>
    <w:p w14:paraId="19FAC81B">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学术论文是对某一学科领域中的问题进行比较专门系统的研究之后,总结和论述研究成果的文章。学术论文是论述文中价值很高的一种文体,它的写作不是一时的有感而发,不是简单地零敲碎打,也不是肤浅地泛泛而谈;而是经过长时间的系统的专门的学术研究之后,呕心沥血的长篇论文著作。</w:t>
      </w:r>
    </w:p>
    <w:p w14:paraId="2A904C85">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一般情况下,按学科分类,学术论文可以分成自然科学学术论文和社会科学学术论文。</w:t>
      </w:r>
    </w:p>
    <w:p w14:paraId="71C84655">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学术论文主要有四个方面的特点:①学术性;②科学性;③理论性;④创造性。</w:t>
      </w:r>
    </w:p>
    <w:p w14:paraId="58E5127A">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3.</w:t>
      </w:r>
      <w:r>
        <w:rPr>
          <w:rFonts w:hint="eastAsia" w:ascii="宋体" w:hAnsi="宋体" w:eastAsia="仿宋_GB2312"/>
          <w:bCs/>
          <w:sz w:val="18"/>
          <w:szCs w:val="18"/>
        </w:rPr>
        <w:t>相关背景</w:t>
      </w:r>
    </w:p>
    <w:p w14:paraId="693C3F47">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1743年，卢梭在威尼斯逗留时，就已经打算写一部关于政治制度的鸿篇大论。1753年，第戎学院公布了《论人类不平等的起源》的征文题目。卢梭应第戎学院的征文竞赛，撰写了他的论文《论人与人之间不平等的起因和基础》，后结集出版。《怜悯是人的天性》即节选自该部书。</w:t>
      </w:r>
    </w:p>
    <w:p w14:paraId="2CF2CA20">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4.</w:t>
      </w:r>
      <w:r>
        <w:rPr>
          <w:rFonts w:hint="eastAsia" w:ascii="宋体" w:hAnsi="宋体" w:eastAsia="仿宋_GB2312"/>
          <w:bCs/>
          <w:sz w:val="18"/>
          <w:szCs w:val="18"/>
        </w:rPr>
        <w:t>解题</w:t>
      </w:r>
    </w:p>
    <w:p w14:paraId="6F4D5D84">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①</w:t>
      </w:r>
      <w:r>
        <w:rPr>
          <w:rFonts w:ascii="宋体" w:hAnsi="宋体" w:eastAsia="仿宋_GB2312"/>
          <w:bCs/>
          <w:sz w:val="18"/>
          <w:szCs w:val="18"/>
        </w:rPr>
        <w:t>“怜悯”指对遭遇不幸的人表示同情;</w:t>
      </w:r>
    </w:p>
    <w:p w14:paraId="7B4A3D89">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②</w:t>
      </w:r>
      <w:r>
        <w:rPr>
          <w:rFonts w:ascii="宋体" w:hAnsi="宋体" w:eastAsia="仿宋_GB2312"/>
          <w:bCs/>
          <w:sz w:val="18"/>
          <w:szCs w:val="18"/>
        </w:rPr>
        <w:t>“天性”指人先天具有的品质或性情,外界难以改变的心理感知特性及行为趋向。</w:t>
      </w:r>
    </w:p>
    <w:p w14:paraId="006776E8">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5</w:t>
      </w:r>
      <w:r>
        <w:rPr>
          <w:rFonts w:ascii="宋体" w:hAnsi="宋体" w:eastAsia="仿宋_GB2312"/>
          <w:bCs/>
          <w:sz w:val="18"/>
          <w:szCs w:val="18"/>
        </w:rPr>
        <w:t>.</w:t>
      </w:r>
      <w:r>
        <w:rPr>
          <w:rFonts w:hint="eastAsia" w:ascii="宋体" w:hAnsi="宋体" w:eastAsia="仿宋_GB2312"/>
          <w:bCs/>
          <w:sz w:val="18"/>
          <w:szCs w:val="18"/>
        </w:rPr>
        <w:t>了解“启蒙运动”</w:t>
      </w:r>
    </w:p>
    <w:p w14:paraId="5C80B74F">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启蒙运动</w:t>
      </w:r>
      <w:r>
        <w:rPr>
          <w:rFonts w:hint="eastAsia" w:ascii="宋体" w:hAnsi="宋体" w:eastAsia="仿宋_GB2312"/>
          <w:bCs/>
          <w:sz w:val="18"/>
          <w:szCs w:val="18"/>
        </w:rPr>
        <w:t>，</w:t>
      </w:r>
      <w:r>
        <w:rPr>
          <w:rFonts w:ascii="宋体" w:hAnsi="宋体" w:eastAsia="仿宋_GB2312"/>
          <w:bCs/>
          <w:sz w:val="18"/>
          <w:szCs w:val="18"/>
        </w:rPr>
        <w:t>指发生在17～18世纪的一场资产阶级和人民大众的反封建、反教会的思想文化运动。是继文艺复兴后的又一次伟大的反封建的思想解放运动。以法国为中心</w:t>
      </w:r>
      <w:r>
        <w:rPr>
          <w:rFonts w:hint="eastAsia" w:ascii="宋体" w:hAnsi="宋体" w:eastAsia="仿宋_GB2312"/>
          <w:bCs/>
          <w:sz w:val="18"/>
          <w:szCs w:val="18"/>
        </w:rPr>
        <w:t>，</w:t>
      </w:r>
      <w:r>
        <w:rPr>
          <w:rFonts w:ascii="宋体" w:hAnsi="宋体" w:eastAsia="仿宋_GB2312"/>
          <w:bCs/>
          <w:sz w:val="18"/>
          <w:szCs w:val="18"/>
        </w:rPr>
        <w:t>其核</w:t>
      </w:r>
      <w:r>
        <w:rPr>
          <w:rFonts w:hint="eastAsia" w:ascii="宋体" w:hAnsi="宋体" w:eastAsia="仿宋_GB2312"/>
          <w:bCs/>
          <w:sz w:val="18"/>
          <w:szCs w:val="18"/>
        </w:rPr>
        <w:t>心思想是“理性崇拜”，用理性之光驱散愚昧的黑暗。这次运动有力批判了封建专制主义、宗教愚昧及特权主义，宣传了自由、民主和平等的思想。为欧洲资产阶级革命作了思想准备和舆论宣传。</w:t>
      </w:r>
    </w:p>
    <w:p w14:paraId="522176B2">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这个时期的启蒙运动，覆盖了各个知识领域，如自然科学、哲学、伦理学、政治学、经济学、历史学、文学、教育学等等。启蒙运动同时为美国独立战争与法国大革命提供了框架，并且导致了资本主义和社会主义的兴起，与音乐史上的巴洛克时期以及艺术史上的新古典主义时期是同一时期。</w:t>
      </w:r>
    </w:p>
    <w:p w14:paraId="35B27B4C">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hint="eastAsia" w:ascii="宋体" w:hAnsi="宋体" w:eastAsia="仿宋_GB2312"/>
          <w:bCs/>
          <w:sz w:val="18"/>
          <w:szCs w:val="18"/>
        </w:rPr>
        <w:t>6</w:t>
      </w:r>
      <w:r>
        <w:rPr>
          <w:rFonts w:ascii="宋体" w:hAnsi="宋体" w:eastAsia="仿宋_GB2312"/>
          <w:bCs/>
          <w:sz w:val="18"/>
          <w:szCs w:val="18"/>
        </w:rPr>
        <w:t>.</w:t>
      </w:r>
      <w:r>
        <w:rPr>
          <w:rFonts w:hint="eastAsia" w:ascii="宋体" w:hAnsi="宋体" w:eastAsia="仿宋_GB2312"/>
          <w:bCs/>
          <w:sz w:val="18"/>
          <w:szCs w:val="18"/>
        </w:rPr>
        <w:t>了解“演绎推理”</w:t>
      </w:r>
    </w:p>
    <w:p w14:paraId="2453AEE2">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演绎推理（Deductive Reasoning）是由一般到特殊的推理方法。与“归纳法”相对。推论前提与结论之间的联系是必然的，是一种确实性推理。</w:t>
      </w:r>
    </w:p>
    <w:p w14:paraId="1453F7D2">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运用此法研究问题，首先要正确掌握作为指导思想或依据的一般原理、原则；其次要全面了解所要研究的课题、问题的实际情况和特殊性；然后才能推导出一般原理用于特定事物的结论。</w:t>
      </w:r>
    </w:p>
    <w:p w14:paraId="63A6F299">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bCs/>
          <w:sz w:val="18"/>
          <w:szCs w:val="18"/>
        </w:rPr>
      </w:pPr>
      <w:r>
        <w:rPr>
          <w:rFonts w:ascii="宋体" w:hAnsi="宋体" w:eastAsia="仿宋_GB2312"/>
          <w:bCs/>
          <w:sz w:val="18"/>
          <w:szCs w:val="18"/>
        </w:rPr>
        <w:t>演绎推理的形式有三段论、假言推理和选言推理等。在教育工作中， 依据一定的科学原理设计和进行教育与教学实验等，均离不开此法。</w:t>
      </w:r>
    </w:p>
    <w:p w14:paraId="524F4934">
      <w:pPr>
        <w:keepNext w:val="0"/>
        <w:keepLines w:val="0"/>
        <w:pageBreakBefore w:val="0"/>
        <w:widowControl w:val="0"/>
        <w:kinsoku/>
        <w:wordWrap/>
        <w:overflowPunct/>
        <w:topLinePunct w:val="0"/>
        <w:autoSpaceDE/>
        <w:autoSpaceDN/>
        <w:bidi w:val="0"/>
        <w:adjustRightInd/>
        <w:snapToGrid/>
        <w:spacing w:line="200" w:lineRule="atLeast"/>
        <w:textAlignment w:val="auto"/>
        <w:rPr>
          <w:rFonts w:ascii="宋体" w:hAnsi="宋体" w:eastAsia="仿宋_GB2312"/>
          <w:b/>
          <w:bCs/>
          <w:sz w:val="18"/>
          <w:szCs w:val="18"/>
        </w:rPr>
      </w:pPr>
      <w:r>
        <w:rPr>
          <w:rFonts w:hint="eastAsia" w:ascii="宋体" w:hAnsi="宋体" w:eastAsia="仿宋_GB2312"/>
          <w:b/>
          <w:bCs/>
          <w:sz w:val="18"/>
          <w:szCs w:val="18"/>
        </w:rPr>
        <w:t>二、初读感悟</w:t>
      </w:r>
    </w:p>
    <w:p w14:paraId="0A95B5B7">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cs="Times New Roman"/>
          <w:bCs/>
          <w:sz w:val="18"/>
          <w:szCs w:val="18"/>
          <w:u w:val="single"/>
        </w:rPr>
      </w:pPr>
      <w:r>
        <w:rPr>
          <w:rFonts w:hint="eastAsia" w:ascii="宋体" w:hAnsi="宋体" w:eastAsia="仿宋_GB2312"/>
          <w:sz w:val="18"/>
          <w:szCs w:val="18"/>
        </w:rPr>
        <w:t>1</w:t>
      </w:r>
      <w:r>
        <w:rPr>
          <w:rFonts w:ascii="宋体" w:hAnsi="宋体" w:eastAsia="仿宋_GB2312"/>
          <w:sz w:val="18"/>
          <w:szCs w:val="18"/>
        </w:rPr>
        <w:t>.</w:t>
      </w:r>
      <w:r>
        <w:rPr>
          <w:rFonts w:hint="eastAsia" w:ascii="宋体" w:hAnsi="宋体" w:eastAsia="仿宋_GB2312"/>
          <w:sz w:val="18"/>
          <w:szCs w:val="18"/>
        </w:rPr>
        <w:t>文章的核心论点是什么？</w:t>
      </w:r>
    </w:p>
    <w:p w14:paraId="4EC28CD5">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cs="Times New Roman"/>
          <w:bCs/>
          <w:sz w:val="18"/>
          <w:szCs w:val="18"/>
          <w:u w:val="single"/>
        </w:rPr>
      </w:pPr>
      <w:r>
        <w:rPr>
          <w:rFonts w:hint="eastAsia" w:ascii="宋体" w:hAnsi="宋体" w:eastAsia="仿宋_GB2312"/>
          <w:bCs/>
          <w:sz w:val="18"/>
          <w:szCs w:val="18"/>
        </w:rPr>
        <w:t>2</w:t>
      </w:r>
      <w:r>
        <w:rPr>
          <w:rFonts w:ascii="宋体" w:hAnsi="宋体" w:eastAsia="仿宋_GB2312"/>
          <w:bCs/>
          <w:sz w:val="18"/>
          <w:szCs w:val="18"/>
        </w:rPr>
        <w:t>.</w:t>
      </w:r>
      <w:r>
        <w:rPr>
          <w:rFonts w:hint="eastAsia" w:ascii="宋体" w:hAnsi="宋体" w:eastAsia="仿宋_GB2312"/>
          <w:bCs/>
          <w:sz w:val="18"/>
          <w:szCs w:val="18"/>
        </w:rPr>
        <w:t>梳理文章的论证脉络?</w:t>
      </w:r>
    </w:p>
    <w:p w14:paraId="7A0F8B14">
      <w:pPr>
        <w:keepNext w:val="0"/>
        <w:keepLines w:val="0"/>
        <w:pageBreakBefore w:val="0"/>
        <w:widowControl w:val="0"/>
        <w:kinsoku/>
        <w:wordWrap/>
        <w:overflowPunct/>
        <w:topLinePunct w:val="0"/>
        <w:autoSpaceDE/>
        <w:autoSpaceDN/>
        <w:bidi w:val="0"/>
        <w:adjustRightInd/>
        <w:snapToGrid/>
        <w:spacing w:line="200" w:lineRule="atLeast"/>
        <w:textAlignment w:val="auto"/>
        <w:rPr>
          <w:rFonts w:ascii="宋体" w:hAnsi="宋体" w:eastAsia="仿宋_GB2312"/>
          <w:b/>
          <w:bCs/>
          <w:sz w:val="18"/>
          <w:szCs w:val="18"/>
        </w:rPr>
      </w:pPr>
      <w:r>
        <w:rPr>
          <w:rFonts w:hint="eastAsia" w:ascii="宋体" w:hAnsi="宋体" w:eastAsia="仿宋_GB2312"/>
          <w:b/>
          <w:bCs/>
          <w:sz w:val="18"/>
          <w:szCs w:val="18"/>
        </w:rPr>
        <w:t>三、文本研究</w:t>
      </w:r>
    </w:p>
    <w:p w14:paraId="6EB9EA91">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1</w:t>
      </w:r>
      <w:r>
        <w:rPr>
          <w:rFonts w:ascii="宋体" w:hAnsi="宋体" w:eastAsia="仿宋_GB2312"/>
          <w:sz w:val="18"/>
          <w:szCs w:val="18"/>
        </w:rPr>
        <w:t>.</w:t>
      </w:r>
      <w:r>
        <w:rPr>
          <w:rFonts w:hint="eastAsia" w:ascii="宋体" w:hAnsi="宋体" w:eastAsia="仿宋_GB2312"/>
          <w:sz w:val="18"/>
          <w:szCs w:val="18"/>
        </w:rPr>
        <w:t>研读内容，把握观点</w:t>
      </w:r>
    </w:p>
    <w:p w14:paraId="6CFDD889">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（1）卢梭所说的“怜悯”指的是什么？</w:t>
      </w:r>
    </w:p>
    <w:p w14:paraId="06F9ECEC">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（2）</w:t>
      </w:r>
      <w:r>
        <w:rPr>
          <w:rFonts w:ascii="宋体" w:hAnsi="宋体" w:eastAsia="仿宋_GB2312"/>
          <w:sz w:val="18"/>
          <w:szCs w:val="18"/>
        </w:rPr>
        <w:t>请分条概括《怜悯是人的天性》所表达的观点。</w:t>
      </w:r>
    </w:p>
    <w:p w14:paraId="7A8239F5">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（3）</w:t>
      </w:r>
      <w:r>
        <w:rPr>
          <w:rFonts w:ascii="宋体" w:hAnsi="宋体" w:eastAsia="仿宋_GB2312"/>
          <w:sz w:val="18"/>
          <w:szCs w:val="18"/>
        </w:rPr>
        <w:t>从文章第二段来看</w:t>
      </w:r>
      <w:r>
        <w:rPr>
          <w:rFonts w:hint="eastAsia" w:ascii="宋体" w:hAnsi="宋体" w:eastAsia="仿宋_GB2312"/>
          <w:sz w:val="18"/>
          <w:szCs w:val="18"/>
        </w:rPr>
        <w:t>，</w:t>
      </w:r>
      <w:r>
        <w:rPr>
          <w:rFonts w:ascii="宋体" w:hAnsi="宋体" w:eastAsia="仿宋_GB2312"/>
          <w:sz w:val="18"/>
          <w:szCs w:val="18"/>
        </w:rPr>
        <w:t>霍布斯的主要观点是什么？他是怎样得出结论的？</w:t>
      </w:r>
    </w:p>
    <w:p w14:paraId="2E1C827B">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（4）</w:t>
      </w:r>
      <w:r>
        <w:rPr>
          <w:rFonts w:ascii="宋体" w:hAnsi="宋体" w:eastAsia="仿宋_GB2312"/>
          <w:sz w:val="18"/>
          <w:szCs w:val="18"/>
        </w:rPr>
        <w:t>如何理解</w:t>
      </w:r>
      <w:r>
        <w:rPr>
          <w:rFonts w:hint="eastAsia" w:ascii="宋体" w:hAnsi="宋体" w:eastAsia="仿宋_GB2312"/>
          <w:sz w:val="18"/>
          <w:szCs w:val="18"/>
        </w:rPr>
        <w:t>“这是纯粹的天性的运动，是先于思维的心灵的运动”这句话的含意？</w:t>
      </w:r>
    </w:p>
    <w:p w14:paraId="7CCA6F72">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（5）作者写《蜜蜂的寓言》中的故事,有什么作用?</w:t>
      </w:r>
    </w:p>
    <w:p w14:paraId="4463DC36">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（6）</w:t>
      </w:r>
      <w:r>
        <w:rPr>
          <w:rFonts w:ascii="宋体" w:hAnsi="宋体" w:eastAsia="仿宋_GB2312"/>
          <w:sz w:val="18"/>
          <w:szCs w:val="18"/>
        </w:rPr>
        <w:t>从文章倒数第二段来看</w:t>
      </w:r>
      <w:r>
        <w:rPr>
          <w:rFonts w:hint="eastAsia" w:ascii="宋体" w:hAnsi="宋体" w:eastAsia="仿宋_GB2312"/>
          <w:sz w:val="18"/>
          <w:szCs w:val="18"/>
        </w:rPr>
        <w:t>，</w:t>
      </w:r>
      <w:r>
        <w:rPr>
          <w:rFonts w:ascii="宋体" w:hAnsi="宋体" w:eastAsia="仿宋_GB2312"/>
          <w:sz w:val="18"/>
          <w:szCs w:val="18"/>
        </w:rPr>
        <w:t>自爱心是怎样产生的</w:t>
      </w:r>
      <w:r>
        <w:rPr>
          <w:rFonts w:hint="eastAsia" w:ascii="宋体" w:hAnsi="宋体" w:eastAsia="仿宋_GB2312"/>
          <w:sz w:val="18"/>
          <w:szCs w:val="18"/>
        </w:rPr>
        <w:t>？它与怜悯心有何不同？</w:t>
      </w:r>
    </w:p>
    <w:p w14:paraId="0C252F8C">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（7）</w:t>
      </w:r>
      <w:r>
        <w:rPr>
          <w:rFonts w:ascii="宋体" w:hAnsi="宋体" w:eastAsia="仿宋_GB2312"/>
          <w:sz w:val="18"/>
          <w:szCs w:val="18"/>
        </w:rPr>
        <w:t>文章最后一段指出了怜悯之心的哪些作用</w:t>
      </w:r>
      <w:r>
        <w:rPr>
          <w:rFonts w:hint="eastAsia" w:ascii="宋体" w:hAnsi="宋体" w:eastAsia="仿宋_GB2312"/>
          <w:sz w:val="18"/>
          <w:szCs w:val="18"/>
        </w:rPr>
        <w:t>？</w:t>
      </w:r>
    </w:p>
    <w:p w14:paraId="423052B8">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2</w:t>
      </w:r>
      <w:r>
        <w:rPr>
          <w:rFonts w:ascii="宋体" w:hAnsi="宋体" w:eastAsia="仿宋_GB2312"/>
          <w:sz w:val="18"/>
          <w:szCs w:val="18"/>
        </w:rPr>
        <w:t>.</w:t>
      </w:r>
      <w:r>
        <w:rPr>
          <w:rFonts w:hint="eastAsia" w:ascii="宋体" w:hAnsi="宋体" w:eastAsia="仿宋_GB2312"/>
          <w:sz w:val="18"/>
          <w:szCs w:val="18"/>
        </w:rPr>
        <w:t>分析论证</w:t>
      </w:r>
    </w:p>
    <w:p w14:paraId="23AA567C">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（1）简述第一段的行文思路。</w:t>
      </w:r>
    </w:p>
    <w:p w14:paraId="44B5DB5F">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（2）</w:t>
      </w:r>
      <w:r>
        <w:rPr>
          <w:rFonts w:ascii="宋体" w:hAnsi="宋体" w:eastAsia="仿宋_GB2312"/>
          <w:sz w:val="18"/>
          <w:szCs w:val="18"/>
        </w:rPr>
        <w:t>卢梭是如何评价霍布斯的观点的？运用了什么方法对他的看法进行了批驳？</w:t>
      </w:r>
    </w:p>
    <w:p w14:paraId="753144F8">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p>
    <w:p w14:paraId="03181E2D">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（3）试分析第二段的破立结合。</w:t>
      </w:r>
    </w:p>
    <w:p w14:paraId="7053024E">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p>
    <w:p w14:paraId="40BBC975">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（4）</w:t>
      </w:r>
      <w:r>
        <w:rPr>
          <w:rFonts w:ascii="宋体" w:hAnsi="宋体" w:eastAsia="仿宋_GB2312"/>
          <w:sz w:val="18"/>
          <w:szCs w:val="18"/>
        </w:rPr>
        <w:t>作者在谈论怜悯心会派生出许许多多的社会美德时</w:t>
      </w:r>
      <w:r>
        <w:rPr>
          <w:rFonts w:hint="eastAsia" w:ascii="宋体" w:hAnsi="宋体" w:eastAsia="仿宋_GB2312"/>
          <w:sz w:val="18"/>
          <w:szCs w:val="18"/>
        </w:rPr>
        <w:t>，</w:t>
      </w:r>
      <w:r>
        <w:rPr>
          <w:rFonts w:ascii="宋体" w:hAnsi="宋体" w:eastAsia="仿宋_GB2312"/>
          <w:sz w:val="18"/>
          <w:szCs w:val="18"/>
        </w:rPr>
        <w:t>主要运用了什么论证方法？</w:t>
      </w:r>
      <w:bookmarkStart w:id="0" w:name="_GoBack"/>
      <w:bookmarkEnd w:id="0"/>
    </w:p>
    <w:p w14:paraId="019A97C3">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3</w:t>
      </w:r>
      <w:r>
        <w:rPr>
          <w:rFonts w:ascii="宋体" w:hAnsi="宋体" w:eastAsia="仿宋_GB2312"/>
          <w:sz w:val="18"/>
          <w:szCs w:val="18"/>
        </w:rPr>
        <w:t>.</w:t>
      </w:r>
      <w:r>
        <w:rPr>
          <w:rFonts w:hint="eastAsia" w:ascii="宋体" w:hAnsi="宋体" w:eastAsia="仿宋_GB2312"/>
          <w:sz w:val="18"/>
          <w:szCs w:val="18"/>
        </w:rPr>
        <w:t>鉴赏语句，品味语言</w:t>
      </w:r>
    </w:p>
    <w:p w14:paraId="4BA7E427">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（1）我们尤其不可像霍布斯那样</w:t>
      </w:r>
      <w:r>
        <w:rPr>
          <w:rFonts w:ascii="宋体" w:hAnsi="宋体" w:eastAsia="仿宋_GB2312"/>
          <w:sz w:val="18"/>
          <w:szCs w:val="18"/>
        </w:rPr>
        <w:t>,</w:t>
      </w:r>
      <w:r>
        <w:rPr>
          <w:rFonts w:hint="eastAsia" w:ascii="宋体" w:hAnsi="宋体" w:eastAsia="仿宋_GB2312"/>
          <w:sz w:val="18"/>
          <w:szCs w:val="18"/>
        </w:rPr>
        <w:t>因为人没有任何善的观念</w:t>
      </w:r>
      <w:r>
        <w:rPr>
          <w:rFonts w:ascii="宋体" w:hAnsi="宋体" w:eastAsia="仿宋_GB2312"/>
          <w:sz w:val="18"/>
          <w:szCs w:val="18"/>
        </w:rPr>
        <w:t>,</w:t>
      </w:r>
      <w:r>
        <w:rPr>
          <w:rFonts w:hint="eastAsia" w:ascii="宋体" w:hAnsi="宋体" w:eastAsia="仿宋_GB2312"/>
          <w:sz w:val="18"/>
          <w:szCs w:val="18"/>
        </w:rPr>
        <w:t>便认为人天生是恶人</w:t>
      </w:r>
      <w:r>
        <w:rPr>
          <w:rFonts w:ascii="宋体" w:hAnsi="宋体" w:eastAsia="仿宋_GB2312"/>
          <w:sz w:val="18"/>
          <w:szCs w:val="18"/>
        </w:rPr>
        <w:t>;</w:t>
      </w:r>
      <w:r>
        <w:rPr>
          <w:rFonts w:hint="eastAsia" w:ascii="宋体" w:hAnsi="宋体" w:eastAsia="仿宋_GB2312"/>
          <w:sz w:val="18"/>
          <w:szCs w:val="18"/>
        </w:rPr>
        <w:t>因为人不知道什么是美德</w:t>
      </w:r>
      <w:r>
        <w:rPr>
          <w:rFonts w:ascii="宋体" w:hAnsi="宋体" w:eastAsia="仿宋_GB2312"/>
          <w:sz w:val="18"/>
          <w:szCs w:val="18"/>
        </w:rPr>
        <w:t>,</w:t>
      </w:r>
      <w:r>
        <w:rPr>
          <w:rFonts w:hint="eastAsia" w:ascii="宋体" w:hAnsi="宋体" w:eastAsia="仿宋_GB2312"/>
          <w:sz w:val="18"/>
          <w:szCs w:val="18"/>
        </w:rPr>
        <w:t>便认为人是邪恶的</w:t>
      </w:r>
      <w:r>
        <w:rPr>
          <w:rFonts w:ascii="宋体" w:hAnsi="宋体" w:eastAsia="仿宋_GB2312"/>
          <w:sz w:val="18"/>
          <w:szCs w:val="18"/>
        </w:rPr>
        <w:t>……</w:t>
      </w:r>
    </w:p>
    <w:p w14:paraId="43B4DAB1">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p>
    <w:p w14:paraId="580EAE16">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（2）他看到的这件事情虽与他个人无关</w:t>
      </w:r>
      <w:r>
        <w:rPr>
          <w:rFonts w:ascii="宋体" w:hAnsi="宋体" w:eastAsia="仿宋_GB2312"/>
          <w:sz w:val="18"/>
          <w:szCs w:val="18"/>
        </w:rPr>
        <w:t>,</w:t>
      </w:r>
      <w:r>
        <w:rPr>
          <w:rFonts w:hint="eastAsia" w:ascii="宋体" w:hAnsi="宋体" w:eastAsia="仿宋_GB2312"/>
          <w:sz w:val="18"/>
          <w:szCs w:val="18"/>
        </w:rPr>
        <w:t>但他心中的感受是何等悲伤啊</w:t>
      </w:r>
      <w:r>
        <w:rPr>
          <w:rFonts w:ascii="宋体" w:hAnsi="宋体" w:eastAsia="仿宋_GB2312"/>
          <w:sz w:val="18"/>
          <w:szCs w:val="18"/>
        </w:rPr>
        <w:t>;</w:t>
      </w:r>
      <w:r>
        <w:rPr>
          <w:rFonts w:hint="eastAsia" w:ascii="宋体" w:hAnsi="宋体" w:eastAsia="仿宋_GB2312"/>
          <w:sz w:val="18"/>
          <w:szCs w:val="18"/>
        </w:rPr>
        <w:t>目睹这种情景</w:t>
      </w:r>
      <w:r>
        <w:rPr>
          <w:rFonts w:ascii="宋体" w:hAnsi="宋体" w:eastAsia="仿宋_GB2312"/>
          <w:sz w:val="18"/>
          <w:szCs w:val="18"/>
        </w:rPr>
        <w:t>,</w:t>
      </w:r>
      <w:r>
        <w:rPr>
          <w:rFonts w:hint="eastAsia" w:ascii="宋体" w:hAnsi="宋体" w:eastAsia="仿宋_GB2312"/>
          <w:sz w:val="18"/>
          <w:szCs w:val="18"/>
        </w:rPr>
        <w:t>而自己却不能对晕过去的母亲和垂死的孩子一伸援手</w:t>
      </w:r>
      <w:r>
        <w:rPr>
          <w:rFonts w:ascii="宋体" w:hAnsi="宋体" w:eastAsia="仿宋_GB2312"/>
          <w:sz w:val="18"/>
          <w:szCs w:val="18"/>
        </w:rPr>
        <w:t>,</w:t>
      </w:r>
      <w:r>
        <w:rPr>
          <w:rFonts w:hint="eastAsia" w:ascii="宋体" w:hAnsi="宋体" w:eastAsia="仿宋_GB2312"/>
          <w:sz w:val="18"/>
          <w:szCs w:val="18"/>
        </w:rPr>
        <w:t>他难道不难过吗</w:t>
      </w:r>
      <w:r>
        <w:rPr>
          <w:rFonts w:ascii="宋体" w:hAnsi="宋体" w:eastAsia="仿宋_GB2312"/>
          <w:sz w:val="18"/>
          <w:szCs w:val="18"/>
        </w:rPr>
        <w:t>?</w:t>
      </w:r>
    </w:p>
    <w:p w14:paraId="09A0A339">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p>
    <w:p w14:paraId="03D6A5E5">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4</w:t>
      </w:r>
      <w:r>
        <w:rPr>
          <w:rFonts w:ascii="宋体" w:hAnsi="宋体" w:eastAsia="仿宋_GB2312"/>
          <w:sz w:val="18"/>
          <w:szCs w:val="18"/>
        </w:rPr>
        <w:t>.卢梭认为,怜悯是人的天性;在中国,最著名的莫过于孟子的“性善论”。请结合相关知识,谈谈你对“怜悯是人的天性”的理解。</w:t>
      </w:r>
    </w:p>
    <w:p w14:paraId="637EBB08">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p>
    <w:p w14:paraId="0972AC64">
      <w:pPr>
        <w:keepNext w:val="0"/>
        <w:keepLines w:val="0"/>
        <w:pageBreakBefore w:val="0"/>
        <w:widowControl w:val="0"/>
        <w:kinsoku/>
        <w:wordWrap/>
        <w:overflowPunct/>
        <w:topLinePunct w:val="0"/>
        <w:autoSpaceDE/>
        <w:autoSpaceDN/>
        <w:bidi w:val="0"/>
        <w:adjustRightInd/>
        <w:snapToGrid/>
        <w:spacing w:line="200" w:lineRule="atLeast"/>
        <w:textAlignment w:val="auto"/>
        <w:rPr>
          <w:rFonts w:ascii="宋体" w:hAnsi="宋体" w:eastAsia="仿宋_GB2312"/>
          <w:sz w:val="18"/>
          <w:szCs w:val="18"/>
        </w:rPr>
      </w:pPr>
      <w:r>
        <w:rPr>
          <w:rFonts w:hint="eastAsia" w:ascii="宋体" w:hAnsi="宋体" w:eastAsia="仿宋_GB2312"/>
          <w:b/>
          <w:bCs/>
          <w:sz w:val="18"/>
          <w:szCs w:val="18"/>
        </w:rPr>
        <w:t>四、技法点拨</w:t>
      </w:r>
      <w:r>
        <w:rPr>
          <w:rFonts w:ascii="宋体" w:hAnsi="宋体" w:eastAsia="仿宋_GB2312"/>
          <w:b/>
          <w:bCs/>
          <w:sz w:val="18"/>
          <w:szCs w:val="18"/>
        </w:rPr>
        <w:t>—</w:t>
      </w:r>
      <w:r>
        <w:rPr>
          <w:rFonts w:hint="eastAsia" w:ascii="宋体" w:hAnsi="宋体" w:eastAsia="仿宋_GB2312"/>
          <w:b/>
          <w:bCs/>
          <w:sz w:val="18"/>
          <w:szCs w:val="18"/>
        </w:rPr>
        <w:t>分析本文的写作特色</w:t>
      </w:r>
    </w:p>
    <w:p w14:paraId="2C40E9C0">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ascii="宋体" w:hAnsi="宋体" w:eastAsia="仿宋_GB2312"/>
          <w:sz w:val="18"/>
          <w:szCs w:val="18"/>
        </w:rPr>
      </w:pPr>
      <w:r>
        <w:rPr>
          <w:rFonts w:hint="eastAsia" w:ascii="宋体" w:hAnsi="宋体" w:eastAsia="仿宋_GB2312"/>
          <w:sz w:val="18"/>
          <w:szCs w:val="18"/>
        </w:rPr>
        <w:t>【技法指引】文章在选择和运用材料方面以及论证风格上有其独特之处，不光蕴含着理性的探索精神和深刻的人生智慧，还体现出深挚的人文关怀，富有理趣。</w:t>
      </w:r>
    </w:p>
    <w:p w14:paraId="5FF23EEE">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hint="eastAsia" w:ascii="宋体" w:hAnsi="宋体" w:eastAsia="仿宋_GB2312"/>
          <w:sz w:val="18"/>
          <w:szCs w:val="18"/>
        </w:rPr>
      </w:pPr>
      <w:r>
        <w:rPr>
          <w:rFonts w:hint="eastAsia" w:ascii="宋体" w:hAnsi="宋体" w:eastAsia="仿宋_GB2312"/>
          <w:sz w:val="18"/>
          <w:szCs w:val="18"/>
        </w:rPr>
        <w:t>【任务活动】探究本文的写作特色，简要结合文本分析。</w:t>
      </w:r>
    </w:p>
    <w:p w14:paraId="5B3FACD3">
      <w:pPr>
        <w:keepNext w:val="0"/>
        <w:keepLines w:val="0"/>
        <w:pageBreakBefore w:val="0"/>
        <w:widowControl w:val="0"/>
        <w:kinsoku/>
        <w:wordWrap/>
        <w:overflowPunct/>
        <w:topLinePunct w:val="0"/>
        <w:autoSpaceDE/>
        <w:autoSpaceDN/>
        <w:bidi w:val="0"/>
        <w:adjustRightInd/>
        <w:snapToGrid/>
        <w:spacing w:line="200" w:lineRule="atLeast"/>
        <w:ind w:firstLine="360" w:firstLineChars="200"/>
        <w:textAlignment w:val="auto"/>
        <w:rPr>
          <w:rFonts w:hint="eastAsia" w:ascii="宋体" w:hAnsi="宋体" w:eastAsia="仿宋_GB2312"/>
          <w:sz w:val="18"/>
          <w:szCs w:val="18"/>
        </w:rPr>
      </w:pPr>
    </w:p>
    <w:p w14:paraId="31599BC7">
      <w:pPr>
        <w:keepNext w:val="0"/>
        <w:keepLines w:val="0"/>
        <w:pageBreakBefore w:val="0"/>
        <w:widowControl w:val="0"/>
        <w:kinsoku/>
        <w:wordWrap/>
        <w:overflowPunct/>
        <w:topLinePunct w:val="0"/>
        <w:autoSpaceDE/>
        <w:autoSpaceDN/>
        <w:bidi w:val="0"/>
        <w:adjustRightInd/>
        <w:snapToGrid/>
        <w:spacing w:line="200" w:lineRule="atLeast"/>
        <w:textAlignment w:val="auto"/>
        <w:rPr>
          <w:rFonts w:ascii="宋体" w:hAnsi="宋体" w:eastAsia="仿宋_GB2312"/>
          <w:sz w:val="18"/>
          <w:szCs w:val="18"/>
        </w:rPr>
      </w:pPr>
      <w:r>
        <w:rPr>
          <w:rFonts w:hint="eastAsia" w:ascii="宋体" w:hAnsi="宋体" w:eastAsia="仿宋_GB2312"/>
          <w:b/>
          <w:bCs/>
          <w:sz w:val="18"/>
          <w:szCs w:val="18"/>
        </w:rPr>
        <w:t>五、明晰主旨</w:t>
      </w:r>
    </w:p>
    <w:p w14:paraId="09DD010E">
      <w:pPr>
        <w:keepNext w:val="0"/>
        <w:keepLines w:val="0"/>
        <w:pageBreakBefore w:val="0"/>
        <w:widowControl w:val="0"/>
        <w:kinsoku/>
        <w:wordWrap/>
        <w:overflowPunct/>
        <w:topLinePunct w:val="0"/>
        <w:autoSpaceDE/>
        <w:autoSpaceDN/>
        <w:bidi w:val="0"/>
        <w:adjustRightInd/>
        <w:snapToGrid/>
        <w:spacing w:line="200" w:lineRule="atLeast"/>
        <w:textAlignment w:val="auto"/>
        <w:rPr>
          <w:rFonts w:eastAsia="仿宋_GB2312"/>
          <w:sz w:val="18"/>
          <w:szCs w:val="18"/>
        </w:rPr>
      </w:pPr>
    </w:p>
    <w:p w14:paraId="76F3A19E">
      <w:pPr>
        <w:keepNext w:val="0"/>
        <w:keepLines w:val="0"/>
        <w:pageBreakBefore w:val="0"/>
        <w:widowControl w:val="0"/>
        <w:numPr>
          <w:ilvl w:val="0"/>
          <w:numId w:val="2"/>
        </w:numPr>
        <w:kinsoku/>
        <w:wordWrap/>
        <w:overflowPunct/>
        <w:topLinePunct w:val="0"/>
        <w:autoSpaceDE/>
        <w:autoSpaceDN/>
        <w:bidi w:val="0"/>
        <w:adjustRightInd/>
        <w:snapToGrid/>
        <w:spacing w:line="200" w:lineRule="atLeast"/>
        <w:textAlignment w:val="auto"/>
        <w:rPr>
          <w:rFonts w:hint="eastAsia" w:eastAsia="仿宋_GB2312"/>
          <w:b/>
          <w:bCs/>
          <w:sz w:val="18"/>
          <w:szCs w:val="18"/>
          <w:lang w:eastAsia="zh-CN"/>
        </w:rPr>
      </w:pPr>
      <w:r>
        <w:rPr>
          <w:rFonts w:hint="eastAsia" w:eastAsia="仿宋_GB2312"/>
          <w:b/>
          <w:bCs/>
          <w:sz w:val="18"/>
          <w:szCs w:val="18"/>
          <w:lang w:eastAsia="zh-CN"/>
        </w:rPr>
        <w:t>课后训练</w:t>
      </w:r>
    </w:p>
    <w:p w14:paraId="118FF355">
      <w:pPr>
        <w:keepNext w:val="0"/>
        <w:keepLines w:val="0"/>
        <w:pageBreakBefore w:val="0"/>
        <w:widowControl w:val="0"/>
        <w:numPr>
          <w:ilvl w:val="0"/>
          <w:numId w:val="0"/>
        </w:numPr>
        <w:kinsoku/>
        <w:wordWrap/>
        <w:overflowPunct/>
        <w:topLinePunct w:val="0"/>
        <w:autoSpaceDE/>
        <w:autoSpaceDN/>
        <w:bidi w:val="0"/>
        <w:adjustRightInd/>
        <w:snapToGrid/>
        <w:spacing w:line="200" w:lineRule="atLeast"/>
        <w:textAlignment w:val="auto"/>
        <w:rPr>
          <w:rFonts w:hint="default" w:eastAsia="仿宋_GB2312"/>
          <w:b/>
          <w:bCs/>
          <w:sz w:val="18"/>
          <w:szCs w:val="18"/>
          <w:lang w:val="en-US" w:eastAsia="zh-CN"/>
        </w:rPr>
      </w:pPr>
      <w:r>
        <w:rPr>
          <w:rFonts w:hint="eastAsia" w:eastAsia="仿宋_GB2312"/>
          <w:b/>
          <w:bCs/>
          <w:sz w:val="18"/>
          <w:szCs w:val="18"/>
          <w:lang w:val="en-US" w:eastAsia="zh-CN"/>
        </w:rPr>
        <w:t>（一）现代文阅读</w:t>
      </w:r>
    </w:p>
    <w:p w14:paraId="3F06B921">
      <w:pPr>
        <w:keepNext w:val="0"/>
        <w:keepLines w:val="0"/>
        <w:pageBreakBefore w:val="0"/>
        <w:widowControl w:val="0"/>
        <w:kinsoku/>
        <w:wordWrap/>
        <w:overflowPunct/>
        <w:topLinePunct w:val="0"/>
        <w:autoSpaceDE/>
        <w:autoSpaceDN/>
        <w:bidi w:val="0"/>
        <w:adjustRightInd/>
        <w:snapToGrid/>
        <w:spacing w:line="200" w:lineRule="atLeast"/>
        <w:ind w:firstLine="420"/>
        <w:jc w:val="center"/>
        <w:textAlignment w:val="center"/>
        <w:rPr>
          <w:rFonts w:ascii="宋体" w:hAnsi="宋体" w:eastAsia="仿宋_GB2312" w:cs="楷体"/>
          <w:bCs/>
          <w:sz w:val="18"/>
          <w:szCs w:val="18"/>
        </w:rPr>
      </w:pPr>
      <w:r>
        <w:rPr>
          <w:rFonts w:ascii="宋体" w:hAnsi="宋体" w:eastAsia="仿宋_GB2312"/>
          <w:bCs/>
          <w:sz w:val="18"/>
          <w:szCs w:val="18"/>
        </w:rPr>
        <w:t xml:space="preserve">    </w:t>
      </w:r>
      <w:r>
        <w:rPr>
          <w:rFonts w:ascii="宋体" w:hAnsi="宋体" w:eastAsia="仿宋_GB2312" w:cs="楷体"/>
          <w:bCs/>
          <w:sz w:val="18"/>
          <w:szCs w:val="18"/>
        </w:rPr>
        <w:t>生活在大自然的怀抱里</w:t>
      </w:r>
    </w:p>
    <w:p w14:paraId="7FF90E9C">
      <w:pPr>
        <w:keepNext w:val="0"/>
        <w:keepLines w:val="0"/>
        <w:pageBreakBefore w:val="0"/>
        <w:widowControl w:val="0"/>
        <w:kinsoku/>
        <w:wordWrap/>
        <w:overflowPunct/>
        <w:topLinePunct w:val="0"/>
        <w:autoSpaceDE/>
        <w:autoSpaceDN/>
        <w:bidi w:val="0"/>
        <w:adjustRightInd/>
        <w:snapToGrid/>
        <w:spacing w:line="200" w:lineRule="atLeast"/>
        <w:ind w:firstLine="420"/>
        <w:jc w:val="center"/>
        <w:textAlignment w:val="center"/>
        <w:rPr>
          <w:rFonts w:ascii="宋体" w:hAnsi="宋体" w:eastAsia="仿宋_GB2312" w:cs="楷体"/>
          <w:bCs/>
          <w:sz w:val="18"/>
          <w:szCs w:val="18"/>
        </w:rPr>
      </w:pPr>
      <w:r>
        <w:rPr>
          <w:rFonts w:ascii="宋体" w:hAnsi="宋体" w:eastAsia="仿宋_GB2312" w:cs="楷体"/>
          <w:bCs/>
          <w:sz w:val="18"/>
          <w:szCs w:val="18"/>
        </w:rPr>
        <w:t>[法]卢梭</w:t>
      </w:r>
    </w:p>
    <w:p w14:paraId="10B27EE5">
      <w:pPr>
        <w:keepNext w:val="0"/>
        <w:keepLines w:val="0"/>
        <w:pageBreakBefore w:val="0"/>
        <w:widowControl w:val="0"/>
        <w:kinsoku/>
        <w:wordWrap/>
        <w:overflowPunct/>
        <w:topLinePunct w:val="0"/>
        <w:autoSpaceDE/>
        <w:autoSpaceDN/>
        <w:bidi w:val="0"/>
        <w:adjustRightInd/>
        <w:snapToGrid/>
        <w:spacing w:line="200" w:lineRule="atLeast"/>
        <w:ind w:firstLine="420"/>
        <w:jc w:val="left"/>
        <w:textAlignment w:val="center"/>
        <w:rPr>
          <w:rFonts w:ascii="宋体" w:hAnsi="宋体" w:eastAsia="仿宋_GB2312" w:cs="楷体"/>
          <w:bCs/>
          <w:sz w:val="18"/>
          <w:szCs w:val="18"/>
        </w:rPr>
      </w:pPr>
      <w:r>
        <w:rPr>
          <w:rFonts w:ascii="宋体" w:hAnsi="宋体" w:eastAsia="仿宋_GB2312" w:cs="楷体"/>
          <w:bCs/>
          <w:sz w:val="18"/>
          <w:szCs w:val="18"/>
        </w:rPr>
        <w:t>为了到花园里看日出，我比太阳起得更早；如果这是一个晴天，我最殷切的期望是不要有信件或访者扰乱这一天的宁静。我用上午的时间做各种杂事。每件事都是我乐意完成的，因为这都不是非立即处理不可的急事，然后我匆忙用膳，为的是躲避那些不受欢迎的访者，并且使自己有一个充裕的下午。即使最炎热的日子，在中午一点钟前我就顶着烈日带着小狗芳夏特出发了。由于担心不速之客会使我不能脱身，我加快了步伐。可是，一旦绕过一个拐角，我觉得自己得救了，就激动而愉快地松了口气，自言自语说：“今天下午我是自己的主宰了!”接着，我迈着平静的步伐，到树林中去寻觅一个荒野的角落，一个人迹不至因而没有任何奴役和统治印记的荒野的角落，一个我相信在我之前从未有人到过的幽静的角落，那儿不会有令人厌恶的第三者跑来横隔在大自然和我之间。那儿，大自然在我眼前展开一幅永远清新的华丽的图景。金色的燃料木、紫红的欧石南非常繁茂，给我深刻的印象，使我欣悦；我头上树木的宏伟、我四周灌木的纤丽、我脚下花草的惊人的纷繁使我眼花缭乱，不知道应该观赏还是赞叹：这么多美好的东西竞相吸引我的注意力，使我在它们面前留步，从而助长我懒惰和爱空想的习气，使我常常想：“不，全身辉煌的所罗门也无法同它们当中任何一个相比。”</w:t>
      </w:r>
    </w:p>
    <w:p w14:paraId="2ABAD35C">
      <w:pPr>
        <w:keepNext w:val="0"/>
        <w:keepLines w:val="0"/>
        <w:pageBreakBefore w:val="0"/>
        <w:widowControl w:val="0"/>
        <w:kinsoku/>
        <w:wordWrap/>
        <w:overflowPunct/>
        <w:topLinePunct w:val="0"/>
        <w:autoSpaceDE/>
        <w:autoSpaceDN/>
        <w:bidi w:val="0"/>
        <w:adjustRightInd/>
        <w:snapToGrid/>
        <w:spacing w:line="200" w:lineRule="atLeast"/>
        <w:ind w:firstLine="420"/>
        <w:jc w:val="left"/>
        <w:textAlignment w:val="center"/>
        <w:rPr>
          <w:rFonts w:ascii="宋体" w:hAnsi="宋体" w:eastAsia="仿宋_GB2312" w:cs="楷体"/>
          <w:bCs/>
          <w:sz w:val="18"/>
          <w:szCs w:val="18"/>
        </w:rPr>
      </w:pPr>
      <w:r>
        <w:rPr>
          <w:rFonts w:ascii="宋体" w:hAnsi="宋体" w:eastAsia="仿宋_GB2312" w:cs="楷体"/>
          <w:bCs/>
          <w:sz w:val="18"/>
          <w:szCs w:val="18"/>
        </w:rPr>
        <w:t>我的想象不会让如此美好的土地长久渺无人烟。我按自己的意愿在那儿立即安排了居民，我把舆论、偏见和所有虚假的感情远远驱走，使那些配享受如此佳境的人迁进这大自然的乐园。我将把他们组成一个亲切的社会，而我相信自己并非其中不相称的成员。我按照自己的喜好建造一个黄金的世纪，并用那些我经历过的给我留下甜美记忆的情景和我的心灵还在憧憬的情境充实这美好的生活。我多么神往人类真正的快乐，如此甜美、如此纯洁，但如今已经远离人类的快乐。甚至每当念及此，我的眼泪就夺眶而出!啊!这个时刻，如果有关巴黎、我的世纪、我这个作家的卑微的虚荣心的念头扰乱我的遐想，我就怀着无比的轻蔑立即将它们赶走，使我能够专心陶醉于这些充溢我心灵的美妙的感情!然而，</w:t>
      </w:r>
      <w:r>
        <w:rPr>
          <w:rFonts w:ascii="宋体" w:hAnsi="宋体" w:eastAsia="仿宋_GB2312" w:cs="楷体"/>
          <w:bCs/>
          <w:sz w:val="18"/>
          <w:szCs w:val="18"/>
          <w:u w:val="single"/>
        </w:rPr>
        <w:t>在遐想中，我承认，我幻想的虚无有时会突然使我的心灵感到痛苦。</w:t>
      </w:r>
      <w:r>
        <w:rPr>
          <w:rFonts w:ascii="宋体" w:hAnsi="宋体" w:eastAsia="仿宋_GB2312" w:cs="楷体"/>
          <w:bCs/>
          <w:sz w:val="18"/>
          <w:szCs w:val="18"/>
        </w:rPr>
        <w:t>甚至即使我所有的梦想变成现实，我也不会感到满足：我还会有新的梦想、新的期望、新的憧憬。我觉得我身上有一种没有什么东西能够填满的无法解释的空虚，有一种虽然我无法阐明，但我感到需要的对某种其他快乐的向往。然而，先生，甚至这种向往也是一种快乐，因为我由此充满了一种强烈的感情和一种迷人的感伤——而这都是我不愿意舍弃的东西。</w:t>
      </w:r>
    </w:p>
    <w:p w14:paraId="5C4B44CA">
      <w:pPr>
        <w:keepNext w:val="0"/>
        <w:keepLines w:val="0"/>
        <w:pageBreakBefore w:val="0"/>
        <w:widowControl w:val="0"/>
        <w:kinsoku/>
        <w:wordWrap/>
        <w:overflowPunct/>
        <w:topLinePunct w:val="0"/>
        <w:autoSpaceDE/>
        <w:autoSpaceDN/>
        <w:bidi w:val="0"/>
        <w:adjustRightInd/>
        <w:snapToGrid/>
        <w:spacing w:line="200" w:lineRule="atLeast"/>
        <w:ind w:firstLine="420"/>
        <w:jc w:val="left"/>
        <w:textAlignment w:val="center"/>
        <w:rPr>
          <w:rFonts w:ascii="宋体" w:hAnsi="宋体" w:eastAsia="仿宋_GB2312" w:cs="楷体"/>
          <w:bCs/>
          <w:sz w:val="18"/>
          <w:szCs w:val="18"/>
        </w:rPr>
      </w:pPr>
      <w:r>
        <w:rPr>
          <w:rFonts w:ascii="宋体" w:hAnsi="宋体" w:eastAsia="仿宋_GB2312" w:cs="楷体"/>
          <w:bCs/>
          <w:sz w:val="18"/>
          <w:szCs w:val="18"/>
        </w:rPr>
        <w:t>我立即将我的思想从低处升高，转向自然界所有的生命，转向事物普遍的体系，转向主宰一切的不可思议的上帝。此刻我的心灵迷失在大千世界里，我停止思维，我停止冥想，我停止哲学的推理；我怀着快感，感到肩负着宇宙的重压。我陶醉于这些伟大观念的混杂，我喜欢任由我的想象在空间驰骋；我禁锢在生命的疆界内的心灵感到这儿过分狭窄，我在天地间感到窒息，我希望投身到一个无限的世界中去。我相信，如果我能够洞悉大自然所有的奥秘。我也许不会体会这种令人惊异的心醉神迷，而处在一种没有那么甜美的状态里；我的心灵所沉湎的这种出神入化的佳境使我在亢奋激动中有时高声呼唤：“啊，伟大的上帝呀!啊，伟大的上帝呀!”但除此之外，我不能讲出也不能思考任何别的东西。</w:t>
      </w:r>
    </w:p>
    <w:p w14:paraId="4E9AE774">
      <w:pPr>
        <w:keepNext w:val="0"/>
        <w:keepLines w:val="0"/>
        <w:pageBreakBefore w:val="0"/>
        <w:widowControl w:val="0"/>
        <w:kinsoku/>
        <w:wordWrap/>
        <w:overflowPunct/>
        <w:topLinePunct w:val="0"/>
        <w:autoSpaceDE/>
        <w:autoSpaceDN/>
        <w:bidi w:val="0"/>
        <w:adjustRightInd/>
        <w:snapToGrid/>
        <w:spacing w:line="200" w:lineRule="atLeast"/>
        <w:ind w:firstLine="420"/>
        <w:jc w:val="left"/>
        <w:textAlignment w:val="center"/>
        <w:rPr>
          <w:rFonts w:ascii="宋体" w:hAnsi="宋体" w:eastAsia="仿宋_GB2312" w:cs="楷体"/>
          <w:bCs/>
          <w:sz w:val="18"/>
          <w:szCs w:val="18"/>
        </w:rPr>
      </w:pPr>
      <w:r>
        <w:rPr>
          <w:rFonts w:ascii="宋体" w:hAnsi="宋体" w:eastAsia="仿宋_GB2312" w:cs="楷体"/>
          <w:bCs/>
          <w:sz w:val="18"/>
          <w:szCs w:val="18"/>
        </w:rPr>
        <w:t>遗忘，但他们肯定不会把我忘却；不过，这又有什么关系？反正他们没有任何办法搅乱我的安宁。摆脱了纷繁的社会生活所形成的种种尘世的情欲，我的灵魂就经常神游于这一氛围之上，提前跟天使们亲切交谈，并希望不久就将进入这一行列。我知道，人们将竭力避免把这一处甘美的退隐之所交还给我，他们早就不愿让我待在那里。但是他们却阻止不了我每天振想象之翼飞到那里，一连几个小时重尝我住在那里时的喜悦。我还可以做一件更美妙的事，那就是我可以尽情想象。假如我设想我现在就在岛上，我不是同样可以遐想吗？我甚至还可以更进一步，在抽象的单调的遐想的魅力之外，再添上一些可爱的形象，使得这一遐想更为生动活泼。在我心醉神迷时这些形象所代表的究竟是什么，连我的感官也时常是不甚清楚的；现在遐想越深入，它们也就被勾画得越清晰了。跟我当年真在那里相对比，我现在时常是更融洽地生活在这些形象之中，心情也更加舒畅。不幸的是，随着想象力的衰退，这些形象越难以映入脑际，而且——也不长时间的停留。唉!在一个人开始摆脱他的躯壳时，他的视线却被他的躯壳阻挡得最厉害!</w:t>
      </w:r>
    </w:p>
    <w:p w14:paraId="27AE2076">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1</w:t>
      </w:r>
      <w:r>
        <w:rPr>
          <w:rFonts w:ascii="宋体" w:hAnsi="宋体" w:eastAsia="仿宋_GB2312"/>
          <w:bCs/>
          <w:sz w:val="18"/>
          <w:szCs w:val="18"/>
        </w:rPr>
        <w:t>．</w:t>
      </w:r>
      <w:r>
        <w:rPr>
          <w:rFonts w:ascii="宋体" w:hAnsi="宋体" w:eastAsia="仿宋_GB2312" w:cs="宋体"/>
          <w:bCs/>
          <w:sz w:val="18"/>
          <w:szCs w:val="18"/>
        </w:rPr>
        <w:t>有人说“自然和社会是对立的，自然和社会又是相通的”结合这篇文章的内容和自己的生活感受，谈谈你的理解。</w:t>
      </w:r>
    </w:p>
    <w:p w14:paraId="5E20281B">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12AF7A77">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70F9D4DC">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2</w:t>
      </w:r>
      <w:r>
        <w:rPr>
          <w:rFonts w:ascii="宋体" w:hAnsi="宋体" w:eastAsia="仿宋_GB2312"/>
          <w:bCs/>
          <w:sz w:val="18"/>
          <w:szCs w:val="18"/>
        </w:rPr>
        <w:t>．</w:t>
      </w:r>
      <w:r>
        <w:rPr>
          <w:rFonts w:ascii="宋体" w:hAnsi="宋体" w:eastAsia="仿宋_GB2312" w:cs="宋体"/>
          <w:bCs/>
          <w:sz w:val="18"/>
          <w:szCs w:val="18"/>
        </w:rPr>
        <w:t>“在遐想中，我承认，我幻想的虚无有时会突然使我的心灵感到痛苦。”怎样理解这句话的含意。</w:t>
      </w:r>
    </w:p>
    <w:p w14:paraId="3B67ED84">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drawing>
          <wp:inline distT="0" distB="0" distL="0" distR="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仿宋_GB2312" w:cs="宋体"/>
          <w:bCs/>
          <w:sz w:val="18"/>
          <w:szCs w:val="18"/>
          <w:u w:val="single"/>
        </w:rPr>
        <w:t xml:space="preserve">                                                                            </w:t>
      </w:r>
    </w:p>
    <w:p w14:paraId="1D0FA285">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7BDA7951">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076D10B1">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7E25F7F1">
      <w:pPr>
        <w:keepNext w:val="0"/>
        <w:keepLines w:val="0"/>
        <w:pageBreakBefore w:val="0"/>
        <w:widowControl w:val="0"/>
        <w:kinsoku/>
        <w:wordWrap/>
        <w:overflowPunct/>
        <w:topLinePunct w:val="0"/>
        <w:autoSpaceDE/>
        <w:autoSpaceDN/>
        <w:bidi w:val="0"/>
        <w:adjustRightInd/>
        <w:snapToGrid/>
        <w:spacing w:line="200" w:lineRule="atLeast"/>
        <w:rPr>
          <w:rFonts w:ascii="宋体" w:hAnsi="宋体" w:eastAsia="仿宋_GB2312"/>
          <w:b/>
          <w:sz w:val="18"/>
          <w:szCs w:val="18"/>
        </w:rPr>
      </w:pPr>
      <w:r>
        <w:rPr>
          <w:rFonts w:hint="eastAsia" w:ascii="宋体" w:hAnsi="宋体" w:eastAsia="仿宋_GB2312"/>
          <w:b/>
          <w:sz w:val="18"/>
          <w:szCs w:val="18"/>
          <w:lang w:eastAsia="zh-CN"/>
        </w:rPr>
        <w:t>（二）</w:t>
      </w:r>
      <w:r>
        <w:rPr>
          <w:rFonts w:hint="eastAsia" w:ascii="宋体" w:hAnsi="宋体" w:eastAsia="仿宋_GB2312"/>
          <w:b/>
          <w:sz w:val="18"/>
          <w:szCs w:val="18"/>
        </w:rPr>
        <w:t>语言表达</w:t>
      </w:r>
    </w:p>
    <w:p w14:paraId="11A5C7BF">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3</w:t>
      </w:r>
      <w:r>
        <w:rPr>
          <w:rFonts w:ascii="宋体" w:hAnsi="宋体" w:eastAsia="仿宋_GB2312"/>
          <w:bCs/>
          <w:sz w:val="18"/>
          <w:szCs w:val="18"/>
        </w:rPr>
        <w:t>．</w:t>
      </w:r>
      <w:r>
        <w:rPr>
          <w:rFonts w:ascii="宋体" w:hAnsi="宋体" w:eastAsia="仿宋_GB2312" w:cs="宋体"/>
          <w:bCs/>
          <w:sz w:val="18"/>
          <w:szCs w:val="18"/>
        </w:rPr>
        <w:t>《怜悯是人的天性》中采用了破立结合的论证方法，边破边立。而卢梭的这篇文章与《修辞立其诚》又都旁征博引，大量运用引证法。请分别运用破立结合的论证方法、引证法各写一段文字，每段200字左右。</w:t>
      </w:r>
    </w:p>
    <w:p w14:paraId="1FECB325">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56A1543A">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06292158">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72F0F280">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6A00A01B">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
          <w:sz w:val="18"/>
          <w:szCs w:val="18"/>
        </w:rPr>
      </w:pPr>
      <w:r>
        <w:rPr>
          <w:rFonts w:hint="eastAsia" w:ascii="宋体" w:hAnsi="宋体" w:eastAsia="仿宋_GB2312" w:cs="宋体"/>
          <w:b/>
          <w:sz w:val="18"/>
          <w:szCs w:val="18"/>
          <w:lang w:eastAsia="zh-CN"/>
        </w:rPr>
        <w:t>（三）</w:t>
      </w:r>
      <w:r>
        <w:rPr>
          <w:rFonts w:ascii="宋体" w:hAnsi="宋体" w:eastAsia="仿宋_GB2312" w:cs="宋体"/>
          <w:b/>
          <w:sz w:val="18"/>
          <w:szCs w:val="18"/>
        </w:rPr>
        <w:t>阅读下面的文字，完成下面小题。</w:t>
      </w:r>
    </w:p>
    <w:p w14:paraId="350B0E91">
      <w:pPr>
        <w:keepNext w:val="0"/>
        <w:keepLines w:val="0"/>
        <w:pageBreakBefore w:val="0"/>
        <w:widowControl w:val="0"/>
        <w:kinsoku/>
        <w:wordWrap/>
        <w:overflowPunct/>
        <w:topLinePunct w:val="0"/>
        <w:autoSpaceDE/>
        <w:autoSpaceDN/>
        <w:bidi w:val="0"/>
        <w:adjustRightInd/>
        <w:snapToGrid/>
        <w:spacing w:line="200" w:lineRule="atLeast"/>
        <w:ind w:firstLine="420"/>
        <w:jc w:val="left"/>
        <w:textAlignment w:val="center"/>
        <w:rPr>
          <w:rFonts w:ascii="宋体" w:hAnsi="宋体" w:eastAsia="仿宋_GB2312" w:cs="楷体"/>
          <w:bCs/>
          <w:sz w:val="18"/>
          <w:szCs w:val="18"/>
          <w:u w:val="single"/>
        </w:rPr>
      </w:pPr>
      <w:r>
        <w:rPr>
          <w:rFonts w:ascii="宋体" w:hAnsi="宋体" w:eastAsia="仿宋_GB2312" w:cs="楷体"/>
          <w:bCs/>
          <w:sz w:val="18"/>
          <w:szCs w:val="18"/>
        </w:rPr>
        <w:t>可以肯定的是，怜悯心是一种自然的感情，它能缓和每一个人只知道顾自己的自爱心，从而有助于整个人类的互相保存，它使我们在看见别人受难时毫不犹豫地去帮助他。在自然状态下，怜悯心不仅可以代替法律、良风美俗和道德，且还有这样一个优点：（    ）。它能使每一个矫若惊龙的野蛮人宁可到别处去寻找食物，也不去抢夺身体柔弱的孩子或老人费了许多辛苦才获得的东西。在训导人们方面，它摒弃了“你们愿意人怎样待你们，你们也要怎样待人”这样一句赋理性和符合公正原则的精辟格言，而采用“在谋求你的利益时，耍尽可能不损害他人”这样一句出自善良天性的格言，尽管这句格言没有前一句格言完善，但也许更有用处。总而言之一句话，我们不应当在高深的理论中而应当在这种自然的感情中去寻找人即使没有受过教育的熏陶也不愿意做恶事的原因。</w:t>
      </w:r>
      <w:r>
        <w:rPr>
          <w:rFonts w:ascii="宋体" w:hAnsi="宋体" w:eastAsia="仿宋_GB2312" w:cs="楷体"/>
          <w:bCs/>
          <w:sz w:val="18"/>
          <w:szCs w:val="18"/>
          <w:u w:val="single"/>
        </w:rPr>
        <w:t>虽然苏格拉底和那种素养的人可以通过理性而获得美德，但是，如果人类的生存要依靠组成人类的人的推理的话，则人类可能也许早就灭亡了。</w:t>
      </w:r>
    </w:p>
    <w:p w14:paraId="043A9397">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4</w:t>
      </w:r>
      <w:r>
        <w:rPr>
          <w:rFonts w:ascii="宋体" w:hAnsi="宋体" w:eastAsia="仿宋_GB2312"/>
          <w:bCs/>
          <w:sz w:val="18"/>
          <w:szCs w:val="18"/>
        </w:rPr>
        <w:t>．</w:t>
      </w:r>
      <w:r>
        <w:rPr>
          <w:rFonts w:ascii="宋体" w:hAnsi="宋体" w:eastAsia="仿宋_GB2312" w:cs="宋体"/>
          <w:bCs/>
          <w:sz w:val="18"/>
          <w:szCs w:val="18"/>
        </w:rPr>
        <w:t>下列在文中括号内补写的语句最恰当的项是（   ）</w:t>
      </w:r>
    </w:p>
    <w:p w14:paraId="563CC333">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bCs/>
          <w:sz w:val="18"/>
          <w:szCs w:val="18"/>
        </w:rPr>
        <w:t>A．</w:t>
      </w:r>
      <w:r>
        <w:rPr>
          <w:rFonts w:ascii="宋体" w:hAnsi="宋体" w:eastAsia="仿宋_GB2312" w:cs="宋体"/>
          <w:bCs/>
          <w:sz w:val="18"/>
          <w:szCs w:val="18"/>
        </w:rPr>
        <w:t>它能让每一个人都不可能对它温柔的声音置之不理。</w:t>
      </w:r>
    </w:p>
    <w:p w14:paraId="74194FF8">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bCs/>
          <w:sz w:val="18"/>
          <w:szCs w:val="18"/>
        </w:rPr>
        <w:t>B．</w:t>
      </w:r>
      <w:r>
        <w:rPr>
          <w:rFonts w:ascii="宋体" w:hAnsi="宋体" w:eastAsia="仿宋_GB2312" w:cs="宋体"/>
          <w:bCs/>
          <w:sz w:val="18"/>
          <w:szCs w:val="18"/>
        </w:rPr>
        <w:t>它能让每一个人都不可能对它温柔的声音充耳不闻。</w:t>
      </w:r>
    </w:p>
    <w:p w14:paraId="0A1DD223">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bCs/>
          <w:sz w:val="18"/>
          <w:szCs w:val="18"/>
        </w:rPr>
        <w:t>C．</w:t>
      </w:r>
      <w:r>
        <w:rPr>
          <w:rFonts w:ascii="宋体" w:hAnsi="宋体" w:eastAsia="仿宋_GB2312" w:cs="宋体"/>
          <w:bCs/>
          <w:sz w:val="18"/>
          <w:szCs w:val="18"/>
        </w:rPr>
        <w:t>它能让每一个人都不可能对它温柔的声音熟视无睹。</w:t>
      </w:r>
    </w:p>
    <w:p w14:paraId="351331B4">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bCs/>
          <w:sz w:val="18"/>
          <w:szCs w:val="18"/>
        </w:rPr>
        <w:t>D．</w:t>
      </w:r>
      <w:r>
        <w:rPr>
          <w:rFonts w:ascii="宋体" w:hAnsi="宋体" w:eastAsia="仿宋_GB2312" w:cs="宋体"/>
          <w:bCs/>
          <w:sz w:val="18"/>
          <w:szCs w:val="18"/>
        </w:rPr>
        <w:t>它能让每一个人都不可能对它温柔的声音置之度外。</w:t>
      </w:r>
    </w:p>
    <w:p w14:paraId="3C668794">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5</w:t>
      </w:r>
      <w:r>
        <w:rPr>
          <w:rFonts w:ascii="宋体" w:hAnsi="宋体" w:eastAsia="仿宋_GB2312"/>
          <w:bCs/>
          <w:sz w:val="18"/>
          <w:szCs w:val="18"/>
        </w:rPr>
        <w:t>．</w:t>
      </w:r>
      <w:r>
        <w:rPr>
          <w:rFonts w:ascii="宋体" w:hAnsi="宋体" w:eastAsia="仿宋_GB2312" w:cs="宋体"/>
          <w:bCs/>
          <w:sz w:val="18"/>
          <w:szCs w:val="18"/>
        </w:rPr>
        <w:t>下列句子中各有一个词语使用不准确请找出并加以改正，说明理由。</w:t>
      </w:r>
    </w:p>
    <w:p w14:paraId="446C13A7">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rPr>
        <w:t>①它能使每一个矫若惊龙的野蛮人宁可到别处去寻找食物，也不去抢夺身体柔弱的孩子或老人费了许多辛苦才获得的东西。</w:t>
      </w:r>
    </w:p>
    <w:p w14:paraId="013AD42D">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rPr>
        <w:t>把</w:t>
      </w:r>
      <w:r>
        <w:rPr>
          <w:rFonts w:ascii="宋体" w:hAnsi="宋体" w:eastAsia="仿宋_GB2312"/>
          <w:bCs/>
          <w:sz w:val="18"/>
          <w:szCs w:val="18"/>
        </w:rPr>
        <w:t>________</w:t>
      </w:r>
      <w:r>
        <w:rPr>
          <w:rFonts w:ascii="宋体" w:hAnsi="宋体" w:eastAsia="仿宋_GB2312" w:cs="宋体"/>
          <w:bCs/>
          <w:sz w:val="18"/>
          <w:szCs w:val="18"/>
        </w:rPr>
        <w:t>改成</w:t>
      </w:r>
      <w:r>
        <w:rPr>
          <w:rFonts w:ascii="宋体" w:hAnsi="宋体" w:eastAsia="仿宋_GB2312"/>
          <w:bCs/>
          <w:sz w:val="18"/>
          <w:szCs w:val="18"/>
        </w:rPr>
        <w:t>________</w:t>
      </w:r>
      <w:r>
        <w:rPr>
          <w:rFonts w:ascii="宋体" w:hAnsi="宋体" w:eastAsia="仿宋_GB2312" w:cs="宋体"/>
          <w:bCs/>
          <w:sz w:val="18"/>
          <w:szCs w:val="18"/>
        </w:rPr>
        <w:t xml:space="preserve">    </w:t>
      </w:r>
    </w:p>
    <w:p w14:paraId="48EA620B">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rPr>
        <w:t>理由：</w:t>
      </w:r>
      <w:r>
        <w:rPr>
          <w:rFonts w:ascii="宋体" w:hAnsi="宋体" w:eastAsia="仿宋_GB2312"/>
          <w:bCs/>
          <w:sz w:val="18"/>
          <w:szCs w:val="18"/>
        </w:rPr>
        <w:t>________________________</w:t>
      </w:r>
    </w:p>
    <w:p w14:paraId="62C01377">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rPr>
        <w:t>②在训导人们方面，它摒弃了“你们愿意人怎样待你们，你们也要怎样待人”这样一句赋予理性和符合公正原则的精辟格言。</w:t>
      </w:r>
    </w:p>
    <w:p w14:paraId="7DB7AEDE">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rPr>
        <w:t>把</w:t>
      </w:r>
      <w:r>
        <w:rPr>
          <w:rFonts w:ascii="宋体" w:hAnsi="宋体" w:eastAsia="仿宋_GB2312"/>
          <w:bCs/>
          <w:sz w:val="18"/>
          <w:szCs w:val="18"/>
        </w:rPr>
        <w:t>________</w:t>
      </w:r>
      <w:r>
        <w:rPr>
          <w:rFonts w:ascii="宋体" w:hAnsi="宋体" w:eastAsia="仿宋_GB2312" w:cs="宋体"/>
          <w:bCs/>
          <w:sz w:val="18"/>
          <w:szCs w:val="18"/>
        </w:rPr>
        <w:t>改成</w:t>
      </w:r>
      <w:r>
        <w:rPr>
          <w:rFonts w:ascii="宋体" w:hAnsi="宋体" w:eastAsia="仿宋_GB2312"/>
          <w:bCs/>
          <w:sz w:val="18"/>
          <w:szCs w:val="18"/>
        </w:rPr>
        <w:t>________</w:t>
      </w:r>
      <w:r>
        <w:rPr>
          <w:rFonts w:ascii="宋体" w:hAnsi="宋体" w:eastAsia="仿宋_GB2312" w:cs="宋体"/>
          <w:bCs/>
          <w:sz w:val="18"/>
          <w:szCs w:val="18"/>
        </w:rPr>
        <w:t xml:space="preserve">    </w:t>
      </w:r>
    </w:p>
    <w:p w14:paraId="0ABC7768">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rPr>
        <w:t>理由：</w:t>
      </w:r>
      <w:r>
        <w:rPr>
          <w:rFonts w:ascii="宋体" w:hAnsi="宋体" w:eastAsia="仿宋_GB2312"/>
          <w:bCs/>
          <w:sz w:val="18"/>
          <w:szCs w:val="18"/>
        </w:rPr>
        <w:t>________________________</w:t>
      </w:r>
    </w:p>
    <w:p w14:paraId="7B3D94E3">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6</w:t>
      </w:r>
      <w:r>
        <w:rPr>
          <w:rFonts w:ascii="宋体" w:hAnsi="宋体" w:eastAsia="仿宋_GB2312"/>
          <w:bCs/>
          <w:sz w:val="18"/>
          <w:szCs w:val="18"/>
        </w:rPr>
        <w:t>．</w:t>
      </w:r>
      <w:r>
        <w:rPr>
          <w:rFonts w:ascii="宋体" w:hAnsi="宋体" w:eastAsia="仿宋_GB2312" w:cs="宋体"/>
          <w:bCs/>
          <w:sz w:val="18"/>
          <w:szCs w:val="18"/>
        </w:rPr>
        <w:t>文中画横线的句子有语病，请把它改成一个正确的句子写在下面的横线上。</w:t>
      </w:r>
    </w:p>
    <w:p w14:paraId="0485CCF1">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1C13F26D">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ascii="宋体" w:hAnsi="宋体" w:eastAsia="仿宋_GB2312" w:cs="宋体"/>
          <w:bCs/>
          <w:sz w:val="18"/>
          <w:szCs w:val="18"/>
          <w:u w:val="single"/>
        </w:rPr>
        <w:t xml:space="preserve">                                                                            </w:t>
      </w:r>
    </w:p>
    <w:p w14:paraId="4447EDE7">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7</w:t>
      </w:r>
      <w:r>
        <w:rPr>
          <w:rFonts w:ascii="宋体" w:hAnsi="宋体" w:eastAsia="仿宋_GB2312"/>
          <w:bCs/>
          <w:sz w:val="18"/>
          <w:szCs w:val="18"/>
        </w:rPr>
        <w:t>．</w:t>
      </w:r>
      <w:r>
        <w:rPr>
          <w:rFonts w:ascii="宋体" w:hAnsi="宋体" w:eastAsia="仿宋_GB2312" w:cs="宋体"/>
          <w:bCs/>
          <w:sz w:val="18"/>
          <w:szCs w:val="18"/>
        </w:rPr>
        <w:t>某校举行辩论会，请根据正方的说法，写出反方的观点和理由。</w:t>
      </w:r>
    </w:p>
    <w:p w14:paraId="167E9A80">
      <w:pPr>
        <w:keepNext w:val="0"/>
        <w:keepLines w:val="0"/>
        <w:pageBreakBefore w:val="0"/>
        <w:widowControl w:val="0"/>
        <w:kinsoku/>
        <w:wordWrap/>
        <w:overflowPunct/>
        <w:topLinePunct w:val="0"/>
        <w:autoSpaceDE/>
        <w:autoSpaceDN/>
        <w:bidi w:val="0"/>
        <w:adjustRightInd/>
        <w:snapToGrid/>
        <w:spacing w:line="200" w:lineRule="atLeast"/>
        <w:ind w:firstLine="420"/>
        <w:jc w:val="left"/>
        <w:textAlignment w:val="center"/>
        <w:rPr>
          <w:rFonts w:ascii="宋体" w:hAnsi="宋体" w:eastAsia="仿宋_GB2312" w:cs="楷体"/>
          <w:bCs/>
          <w:sz w:val="18"/>
          <w:szCs w:val="18"/>
        </w:rPr>
      </w:pPr>
      <w:r>
        <w:rPr>
          <w:rFonts w:ascii="宋体" w:hAnsi="宋体" w:eastAsia="仿宋_GB2312" w:cs="楷体"/>
          <w:bCs/>
          <w:sz w:val="18"/>
          <w:szCs w:val="18"/>
        </w:rPr>
        <w:t>正方：善意的谎言有碍诚信。善意的谎言归根结底还是谎言，就像褪去乞丐服穿上名牌西装仍然改变不了乞丐的身份一样，善意的谎言也不会因为戴上桂冠就摆脱了谎言的本质。谎言就意味着欺骗，欺骗就有碍诚信，这是铁的逻辑。善意的谎言的出发点是善良的，但是这种谎言一旦被戳穿，往往对对方的伤害会更深。无论何种谎言，都是与诚信相悖的。</w:t>
      </w:r>
    </w:p>
    <w:p w14:paraId="11F9E357">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u w:val="single"/>
        </w:rPr>
      </w:pPr>
      <w:r>
        <w:rPr>
          <w:rFonts w:ascii="宋体" w:hAnsi="宋体" w:eastAsia="仿宋_GB2312" w:cs="宋体"/>
          <w:bCs/>
          <w:sz w:val="18"/>
          <w:szCs w:val="18"/>
        </w:rPr>
        <w:t>反方：</w:t>
      </w:r>
      <w:r>
        <w:rPr>
          <w:rFonts w:ascii="宋体" w:hAnsi="宋体" w:eastAsia="仿宋_GB2312" w:cs="宋体"/>
          <w:bCs/>
          <w:sz w:val="18"/>
          <w:szCs w:val="18"/>
          <w:u w:val="single"/>
        </w:rPr>
        <w:t xml:space="preserve">                                                                      </w:t>
      </w:r>
    </w:p>
    <w:p w14:paraId="3A9334FB">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u w:val="single"/>
        </w:rPr>
      </w:pPr>
      <w:r>
        <w:rPr>
          <w:rFonts w:ascii="宋体" w:hAnsi="宋体" w:eastAsia="仿宋_GB2312" w:cs="宋体"/>
          <w:bCs/>
          <w:sz w:val="18"/>
          <w:szCs w:val="18"/>
          <w:u w:val="single"/>
        </w:rPr>
        <w:t xml:space="preserve">                                                                           </w:t>
      </w:r>
    </w:p>
    <w:p w14:paraId="0CA06A72">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ascii="宋体" w:hAnsi="宋体" w:eastAsia="仿宋_GB2312" w:cs="宋体"/>
          <w:bCs/>
          <w:sz w:val="18"/>
          <w:szCs w:val="18"/>
        </w:rPr>
      </w:pPr>
      <w:r>
        <w:rPr>
          <w:rFonts w:hint="eastAsia" w:ascii="宋体" w:hAnsi="宋体" w:eastAsia="仿宋_GB2312"/>
          <w:bCs/>
          <w:sz w:val="18"/>
          <w:szCs w:val="18"/>
          <w:lang w:val="en-US" w:eastAsia="zh-CN"/>
        </w:rPr>
        <w:t>8</w:t>
      </w:r>
      <w:r>
        <w:rPr>
          <w:rFonts w:ascii="宋体" w:hAnsi="宋体" w:eastAsia="仿宋_GB2312"/>
          <w:bCs/>
          <w:sz w:val="18"/>
          <w:szCs w:val="18"/>
        </w:rPr>
        <w:t>．</w:t>
      </w:r>
      <w:r>
        <w:rPr>
          <w:rFonts w:ascii="宋体" w:hAnsi="宋体" w:eastAsia="仿宋_GB2312" w:cs="宋体"/>
          <w:bCs/>
          <w:sz w:val="18"/>
          <w:szCs w:val="18"/>
        </w:rPr>
        <w:t>在下面一段文字横线处补写恰当的语句，使整段文字语意完整连贯，内容贴切，逻辑严密。每处不超过14个字</w:t>
      </w:r>
    </w:p>
    <w:p w14:paraId="14E54202">
      <w:pPr>
        <w:keepNext w:val="0"/>
        <w:keepLines w:val="0"/>
        <w:pageBreakBefore w:val="0"/>
        <w:widowControl w:val="0"/>
        <w:kinsoku/>
        <w:wordWrap/>
        <w:overflowPunct/>
        <w:topLinePunct w:val="0"/>
        <w:autoSpaceDE/>
        <w:autoSpaceDN/>
        <w:bidi w:val="0"/>
        <w:adjustRightInd/>
        <w:snapToGrid/>
        <w:spacing w:line="200" w:lineRule="atLeast"/>
        <w:jc w:val="left"/>
        <w:textAlignment w:val="center"/>
        <w:rPr>
          <w:rFonts w:hint="eastAsia" w:eastAsia="仿宋_GB2312"/>
          <w:b/>
          <w:bCs/>
          <w:sz w:val="18"/>
          <w:szCs w:val="18"/>
          <w:lang w:eastAsia="zh-CN"/>
        </w:rPr>
      </w:pPr>
      <w:r>
        <w:rPr>
          <w:rFonts w:ascii="宋体" w:hAnsi="宋体" w:eastAsia="仿宋_GB2312" w:cs="宋体"/>
          <w:bCs/>
          <w:sz w:val="18"/>
          <w:szCs w:val="18"/>
        </w:rPr>
        <w:t>文学创作中，</w:t>
      </w:r>
      <w:r>
        <w:rPr>
          <w:rFonts w:ascii="宋体" w:hAnsi="宋体" w:eastAsia="仿宋_GB2312"/>
          <w:bCs/>
          <w:sz w:val="18"/>
          <w:szCs w:val="18"/>
        </w:rPr>
        <w:t>____________________</w:t>
      </w:r>
      <w:r>
        <w:rPr>
          <w:rFonts w:ascii="宋体" w:hAnsi="宋体" w:eastAsia="仿宋_GB2312" w:cs="宋体"/>
          <w:bCs/>
          <w:sz w:val="18"/>
          <w:szCs w:val="18"/>
        </w:rPr>
        <w:t>，创作者的情怀也同样重要。比如说时代与时代之间，文学风格的巨大差异，</w:t>
      </w:r>
      <w:r>
        <w:rPr>
          <w:rFonts w:ascii="宋体" w:hAnsi="宋体" w:eastAsia="仿宋_GB2312"/>
          <w:bCs/>
          <w:sz w:val="18"/>
          <w:szCs w:val="18"/>
        </w:rPr>
        <w:t>____________________</w:t>
      </w:r>
      <w:r>
        <w:rPr>
          <w:rFonts w:ascii="宋体" w:hAnsi="宋体" w:eastAsia="仿宋_GB2312" w:cs="宋体"/>
          <w:bCs/>
          <w:sz w:val="18"/>
          <w:szCs w:val="18"/>
        </w:rPr>
        <w:t>，这一点前人早有注意。宋人戴复古诗云：“飘零忧国杜陵老，感遇伤时陈子昂。近日不闻秋鹤泪，乱蝉无数噪斜阳。”在这里，戴复古把自己所处的南宋时代与唐代对比，认为情怀决定着两个时代的文学风格。杜甫、陈子昂之所以成为“秋鹤”，不仅在于他们的才华，更在于他们忧国伤时的情怀。而戴复古所处的南宋时期，虽然不乏才华的人很多，</w:t>
      </w:r>
      <w:r>
        <w:rPr>
          <w:rFonts w:ascii="宋体" w:hAnsi="宋体" w:eastAsia="仿宋_GB2312"/>
          <w:bCs/>
          <w:sz w:val="18"/>
          <w:szCs w:val="18"/>
        </w:rPr>
        <w:t>___________________</w:t>
      </w:r>
      <w:r>
        <w:rPr>
          <w:rFonts w:ascii="宋体" w:hAnsi="宋体" w:eastAsia="仿宋_GB2312" w:cs="宋体"/>
          <w:bCs/>
          <w:sz w:val="18"/>
          <w:szCs w:val="18"/>
        </w:rPr>
        <w:t>，于是便只能成为斜阳中的“乱蝉”了。</w:t>
      </w:r>
    </w:p>
    <w:sectPr>
      <w:headerReference r:id="rId3" w:type="default"/>
      <w:footerReference r:id="rId4"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4E6A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217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A217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9BE50">
    <w:pPr>
      <w:pStyle w:val="3"/>
      <w:rPr>
        <w:rFonts w:hint="eastAsia" w:eastAsiaTheme="minorEastAsia"/>
        <w:sz w:val="18"/>
        <w:szCs w:val="18"/>
        <w:lang w:val="en-US" w:eastAsia="zh-CN"/>
      </w:rPr>
    </w:pPr>
    <w:r>
      <w:rPr>
        <w:rFonts w:hint="eastAsia"/>
        <w:sz w:val="18"/>
        <w:szCs w:val="18"/>
        <w:lang w:val="en-US" w:eastAsia="zh-CN"/>
      </w:rPr>
      <w:t>横峰中学学生课堂导学训案（语文） 编号：高二   使用时间:2025-01 编写人：桂艳红  审核人;周悦媚</w:t>
    </w:r>
  </w:p>
  <w:p w14:paraId="15478683">
    <w:pPr>
      <w:pStyle w:val="3"/>
    </w:pPr>
  </w:p>
  <w:p w14:paraId="057CDA6D">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FCFBAE"/>
    <w:multiLevelType w:val="singleLevel"/>
    <w:tmpl w:val="4FFCFBAE"/>
    <w:lvl w:ilvl="0" w:tentative="0">
      <w:start w:val="1"/>
      <w:numFmt w:val="chineseCounting"/>
      <w:suff w:val="nothing"/>
      <w:lvlText w:val="%1、"/>
      <w:lvlJc w:val="left"/>
      <w:rPr>
        <w:rFonts w:hint="eastAsia"/>
      </w:rPr>
    </w:lvl>
  </w:abstractNum>
  <w:abstractNum w:abstractNumId="1">
    <w:nsid w:val="655BB494"/>
    <w:multiLevelType w:val="singleLevel"/>
    <w:tmpl w:val="655BB494"/>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167FE"/>
    <w:rsid w:val="2CAD6364"/>
    <w:rsid w:val="399049A2"/>
    <w:rsid w:val="55B121B8"/>
    <w:rsid w:val="5B28400F"/>
    <w:rsid w:val="637B1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1695</Words>
  <Characters>1773</Characters>
  <Lines>0</Lines>
  <Paragraphs>0</Paragraphs>
  <TotalTime>4</TotalTime>
  <ScaleCrop>false</ScaleCrop>
  <LinksUpToDate>false</LinksUpToDate>
  <CharactersWithSpaces>1808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2024-12-12T08:35:00Z</dcterms:created>
  <dc:creator>Administrator</dc:creator>
  <cp:lastModifiedBy>红尘孤日</cp:lastModifiedBy>
  <dcterms:modified xsi:type="dcterms:W3CDTF">2024-12-20T08:28:31Z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F6B55876C3D54314B8E1C837285DAE97_12</vt:lpwstr>
  </property>
</Properties>
</file>