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C388A4">
      <w:pPr>
        <w:numPr>
          <w:ilvl w:val="0"/>
          <w:numId w:val="0"/>
        </w:numPr>
        <w:ind w:firstLine="320" w:firstLineChars="1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班级__________ 姓名__________  小组__________ </w:t>
      </w:r>
    </w:p>
    <w:p w14:paraId="038FC037">
      <w:pPr>
        <w:numPr>
          <w:ilvl w:val="0"/>
          <w:numId w:val="1"/>
        </w:numPr>
        <w:ind w:firstLine="320" w:firstLineChars="1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学习目标</w:t>
      </w:r>
    </w:p>
    <w:p w14:paraId="217096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1.在文段的对比阅读中掌握能简不繁、论理照应的叙例方法。</w:t>
      </w:r>
    </w:p>
    <w:p w14:paraId="2B502D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 w14:paraId="39EC7C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2.学以致用，提高考场议论文的说理能力，做到逻辑自洽。</w:t>
      </w:r>
    </w:p>
    <w:p w14:paraId="1DB80D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 w14:paraId="1F9E9CB4">
      <w:pPr>
        <w:numPr>
          <w:ilvl w:val="0"/>
          <w:numId w:val="0"/>
        </w:numPr>
        <w:rPr>
          <w:rFonts w:hint="eastAsia"/>
          <w:sz w:val="32"/>
          <w:szCs w:val="32"/>
          <w:lang w:val="en-US" w:eastAsia="zh-CN"/>
        </w:rPr>
      </w:pPr>
    </w:p>
    <w:p w14:paraId="27FD7906">
      <w:pPr>
        <w:numPr>
          <w:ilvl w:val="0"/>
          <w:numId w:val="1"/>
        </w:numPr>
        <w:ind w:left="0" w:leftChars="0" w:firstLine="320" w:firstLineChars="1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重点、难点</w:t>
      </w:r>
    </w:p>
    <w:p w14:paraId="60FA66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学以致用，提高考场议论文的说理能力，做到逻辑自洽。</w:t>
      </w:r>
    </w:p>
    <w:p w14:paraId="7D0826C9">
      <w:pPr>
        <w:numPr>
          <w:numId w:val="0"/>
        </w:numPr>
        <w:ind w:leftChars="100"/>
        <w:rPr>
          <w:rFonts w:hint="eastAsia"/>
          <w:sz w:val="32"/>
          <w:szCs w:val="32"/>
          <w:lang w:val="en-US" w:eastAsia="zh-CN"/>
        </w:rPr>
      </w:pPr>
    </w:p>
    <w:p w14:paraId="73254CB1">
      <w:pPr>
        <w:numPr>
          <w:ilvl w:val="0"/>
          <w:numId w:val="1"/>
        </w:numPr>
        <w:ind w:left="0" w:leftChars="0" w:firstLine="320" w:firstLineChars="1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导学流程</w:t>
      </w:r>
    </w:p>
    <w:p w14:paraId="03B59772">
      <w:pPr>
        <w:numPr>
          <w:ilvl w:val="0"/>
          <w:numId w:val="2"/>
        </w:numPr>
        <w:ind w:leftChars="1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基础感悟（导学导读）：</w:t>
      </w:r>
    </w:p>
    <w:p w14:paraId="116043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《报任安书》是司马迁的一封回信。古人早就把它视为天下奇文，可与《离骚》媲美。师生齐读下方选段，选段一连八句话，写了八个例证，由点到面，用语精炼，选例典型，极为有力地论证了“唯倜傥非常之人称也”这个论点。</w:t>
      </w:r>
    </w:p>
    <w:p w14:paraId="35D99E3D">
      <w:pPr>
        <w:keepNext w:val="0"/>
        <w:keepLines w:val="0"/>
        <w:widowControl/>
        <w:suppressLineNumbers w:val="0"/>
        <w:jc w:val="center"/>
      </w:pP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drawing>
          <wp:inline distT="0" distB="0" distL="0" distR="0">
            <wp:extent cx="4290695" cy="2023110"/>
            <wp:effectExtent l="0" t="0" r="14605" b="15240"/>
            <wp:docPr id="1026" name="图片 2" descr="IMG_2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2" descr="IMG_25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0695" cy="2023744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2E9C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25121A74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未知探究</w:t>
      </w:r>
    </w:p>
    <w:p w14:paraId="6476BCD2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对比阅读，学习方法</w:t>
      </w:r>
    </w:p>
    <w:p w14:paraId="0992C228">
      <w:pPr>
        <w:pStyle w:val="4"/>
        <w:widowControl/>
        <w:spacing w:beforeAutospacing="0" w:afterAutospacing="0"/>
        <w:ind w:firstLine="482" w:firstLineChars="200"/>
        <w:jc w:val="both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1. 齐读回顾高考真题</w:t>
      </w:r>
    </w:p>
    <w:p w14:paraId="5E4BC169">
      <w:pPr>
        <w:pStyle w:val="4"/>
        <w:widowControl/>
        <w:spacing w:beforeAutospacing="0" w:afterAutospacing="0"/>
        <w:ind w:firstLine="480" w:firstLineChars="200"/>
        <w:jc w:val="both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[2023新课标1卷作文]阅读下面的材料，根据要求写作。</w:t>
      </w:r>
    </w:p>
    <w:p w14:paraId="6AC20937">
      <w:pPr>
        <w:pStyle w:val="4"/>
        <w:widowControl/>
        <w:spacing w:beforeAutospacing="0" w:afterAutospacing="0"/>
        <w:ind w:firstLine="480" w:firstLineChars="200"/>
        <w:jc w:val="both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好的故事，可以帮我们更好地表达和沟通，可以触动心灵、启迪智慧；好的故事，可以改变一个人的命运，可以展现一个民族的形象……故事是有力量的。</w:t>
      </w:r>
    </w:p>
    <w:p w14:paraId="060EA4AB">
      <w:pPr>
        <w:pStyle w:val="4"/>
        <w:widowControl/>
        <w:spacing w:beforeAutospacing="0" w:afterAutospacing="0"/>
        <w:jc w:val="both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 xml:space="preserve">    以上材料引发了你怎样的联想和思考？请写一篇文章。</w:t>
      </w:r>
    </w:p>
    <w:p w14:paraId="4FE9CA5E">
      <w:pPr>
        <w:pStyle w:val="4"/>
        <w:widowControl/>
        <w:spacing w:beforeAutospacing="0" w:afterAutospacing="0"/>
        <w:ind w:firstLine="480" w:firstLineChars="200"/>
        <w:jc w:val="both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要求：选准角度，确定立意，明确文体，自拟标题；不要套作，不得抄袭；不得泄露个人信息；不少于800字。</w:t>
      </w:r>
    </w:p>
    <w:p w14:paraId="1E653A9C">
      <w:pPr>
        <w:pStyle w:val="4"/>
        <w:widowControl/>
        <w:spacing w:beforeAutospacing="0" w:afterAutospacing="0"/>
        <w:ind w:firstLine="480" w:firstLineChars="200"/>
        <w:jc w:val="both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</w:pPr>
    </w:p>
    <w:p w14:paraId="66F14E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2. 对比阅读一</w:t>
      </w:r>
    </w:p>
    <w:p w14:paraId="22E2A9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文段A：好的故事，可以改变一个人的命运，可以展现一个民族的形象。只有我们不放弃才有能改变的机会。就好像陆鸿，年幼时很多人对他妈妈说“这个孩子没救了，要不你们再生一个吧？”她母亲都坚定回答：“我要把全部的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母爱都给他。”长大后在履履被用人单位拒之门外时，负责招聘的工作人员还语气轻蔑地对他母亲说：“你自己看看你儿子，他能干点什么？我养一条狗，都比他有用！”这些如此伤人的话也没有让他选择放弃，而是虚心求教，在成功道路上不断探索，最终不仅自己脱离了困境，还带领着几十名残疾人一起脱贫致富。这不仅改变了他们的命运，更展现了我们中华民族顽强不屈、艰苦奋斗的优良品质，我们从古至今经历了大大小小的磨难，但我们永不放弃，我们的先辈们不懈努力，为建设新中国甘愿做“垫脚石”。</w:t>
      </w:r>
    </w:p>
    <w:p w14:paraId="4FF862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文段B：好的故事，可以改变一个人的命运，可以展现一个民族的形象。只有我们不放弃才有能改变的机会。就好像陆鸿，即使他是一名残疾人，但他虚心求教，在成功道路上不断探索，有过失败，但他也没有放弃，最终不仅自己脱离了困境，还带领着几十名残疾人一起脱贫致富。这不仅改变了他们的命运，更展现了我们中华民族顽强不屈、艰苦奋斗的优良品质，我们从古至今经历了大大小小的磨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难，但我们永不放弃，我们的先辈们不懈努力，为建设新中国甘愿做“垫脚石”。</w:t>
      </w:r>
    </w:p>
    <w:p w14:paraId="67DAED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 w14:paraId="3BCB54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——方法明确：</w:t>
      </w:r>
    </w:p>
    <w:p w14:paraId="2454F9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 w14:paraId="42D515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 w14:paraId="3902F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3. 对比阅读二</w:t>
      </w:r>
    </w:p>
    <w:p w14:paraId="78A7BC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文段B</w:t>
      </w:r>
    </w:p>
    <w:p w14:paraId="394AEC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文段C：好的故事，可以改变一个人的命运，可以展现一个民族的形象。只有我们不放弃才有能改变的机会。陆鸿，正用自己自强不息的行动书写残疾人创业逆袭的故事，他以能吃苦、肯奋斗、有担当为笔墨，在残疾人扶贫创业基地写下更多传奇的故事，改变更多残疾员工的命运。陆鸿的故事改变的不仅是他和残疾员工的命运，更展现出我们中华民族顽强不屈、艰苦奋斗的优良品质，我们从古至今经历了大大小小的磨难，但我们永不放弃，我们的先辈们不懈努力，为建设新中国甘愿做“垫脚石”。</w:t>
      </w:r>
    </w:p>
    <w:p w14:paraId="7E9D83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 w14:paraId="588819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——方法明确：</w:t>
      </w:r>
      <w:r>
        <w:rPr>
          <w:rFonts w:hint="eastAsia"/>
          <w:b/>
          <w:bCs/>
          <w:sz w:val="24"/>
          <w:szCs w:val="24"/>
          <w:lang w:val="en-US" w:eastAsia="zh-CN"/>
        </w:rPr>
        <w:t>紧扣论点，论理照应。</w:t>
      </w:r>
    </w:p>
    <w:p w14:paraId="2BD420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 w14:paraId="120AF4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</w:pPr>
    </w:p>
    <w:p w14:paraId="3AA8FE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kern w:val="2"/>
          <w:sz w:val="24"/>
          <w:szCs w:val="24"/>
          <w:vertAlign w:val="baseline"/>
          <w:lang w:val="en-US" w:eastAsia="zh-CN" w:bidi="ar-SA"/>
        </w:rPr>
      </w:pPr>
    </w:p>
    <w:p w14:paraId="339797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kern w:val="2"/>
          <w:sz w:val="24"/>
          <w:szCs w:val="24"/>
          <w:vertAlign w:val="baseline"/>
          <w:lang w:val="en-US" w:eastAsia="zh-CN" w:bidi="ar-SA"/>
        </w:rPr>
      </w:pPr>
    </w:p>
    <w:p w14:paraId="123710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 w:val="0"/>
          <w:bCs w:val="0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kern w:val="2"/>
          <w:sz w:val="24"/>
          <w:szCs w:val="24"/>
          <w:vertAlign w:val="baseline"/>
          <w:lang w:val="en-US" w:eastAsia="zh-CN" w:bidi="ar-SA"/>
        </w:rPr>
        <w:t xml:space="preserve">4.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方法小结</w:t>
      </w:r>
      <w:r>
        <w:rPr>
          <w:rFonts w:hint="eastAsia" w:asciiTheme="minorEastAsia" w:hAnsiTheme="minorEastAsia" w:cstheme="minorEastAsia"/>
          <w:b/>
          <w:bCs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：</w:t>
      </w:r>
    </w:p>
    <w:p w14:paraId="43353589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72D72432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6A77A4E1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42E676EB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0AB9D600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</w:p>
    <w:p w14:paraId="1CBE5607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</w:p>
    <w:p w14:paraId="45C59923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当堂检测：</w:t>
      </w:r>
    </w:p>
    <w:p w14:paraId="148E53EB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故事1：史铁生21岁时下肢彻底瘫痪，坐上轮椅，颓唐消极。直到他日日走进地坛，从剥蚀了的朱红，坍圮了的雕栏里窥探出地坛曾经的昌荣，从苍劲挺拔的古柏和竞相生长的草木间照见生命的真实。由此他联想到自己，身体残缺了并不可怕，最怕的是心中没了生机，他选择了顽强生活，向死而生，决定与命运艰苦抗争，带着残缺坦然面对和拥抱苦难的一生。</w:t>
      </w:r>
    </w:p>
    <w:p w14:paraId="7D997A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故事2：文学巨匠苏轼多才多艺，才华横溢，在官途上是左右碰壁，四十五年仕宦生涯中有二十四年在贬谪中度过，颠沛流离的贬谪生活让他的心灵经受极大的磨难。在黄州时期，他渐渐地从贬谪的阴影中走出来，从传统哲学思想中汲取精神力量，经历时光的沉淀和岁月的洗礼，他变得更加豁达乐观，人生状态也更积极向上。</w:t>
      </w:r>
    </w:p>
    <w:p w14:paraId="1B8A1B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故事3：2021感动中国年度人物江梦南半岁时双耳失聪，可她却偏偏要和正常孩子一起上学。多年来，她克服了失聪带来的重重阻碍，以超越常人的毅力努力前行，积极进取。被清华大学生命科学学院录取为博士研究生后，继续致力于向校内外师生和社会公众普及无障碍理念，推动无障碍环境建设。</w:t>
      </w:r>
    </w:p>
    <w:p w14:paraId="42E87A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3CA7F0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练习一：选择其中一个故事（史铁生、苏轼、江梦南），补写下面文段的叙例句，论证分论点“好的故事帮助我们启迪人生，汲取智慧。”</w:t>
      </w:r>
    </w:p>
    <w:p w14:paraId="3B9D9B46">
      <w:pPr>
        <w:numPr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好的故事帮助我们启迪人生，汲取智慧。雪莱曾言：“浅水是喧哗的，深水是沉默的。”初出茅庐的我们，见识和阅历尚浅，需要通过阅读好的故事使我们干枯的思想得到滋润，使顽愚的天性得以收敛，使无知的灵魂得到洗礼，从而更好地学会表达与沟通，开创自己的人生道路。_______________。正是通过与古今名人故事的交流与沟通，我们心灵的大门才愈开愈大，我们才能够不断成长，以更加饱满丰盈的精神状态投入到国家发展的磅礴浪潮之中。</w:t>
      </w:r>
    </w:p>
    <w:p w14:paraId="24565CB1">
      <w:pPr>
        <w:numPr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0DE899C">
      <w:pPr>
        <w:numPr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691FD3">
    <w:pPr>
      <w:pStyle w:val="3"/>
      <w:rPr>
        <w:rFonts w:hint="default" w:eastAsiaTheme="minorEastAsia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>横峰中学学生课堂导学训案（语文）  编号：hfzx     使用时间:    编写人：  审核人：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3E5E07"/>
    <w:multiLevelType w:val="singleLevel"/>
    <w:tmpl w:val="0D3E5E0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FFCFBAE"/>
    <w:multiLevelType w:val="singleLevel"/>
    <w:tmpl w:val="4FFCFBA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NjZkMTcxMWEzZTUyNGViODk4YWM4MjViZWQ1Y2UifQ=="/>
  </w:docVars>
  <w:rsids>
    <w:rsidRoot w:val="00000000"/>
    <w:rsid w:val="06BA455D"/>
    <w:rsid w:val="07F80A90"/>
    <w:rsid w:val="1C3D0D21"/>
    <w:rsid w:val="1DA123A3"/>
    <w:rsid w:val="1E1F612F"/>
    <w:rsid w:val="207672EF"/>
    <w:rsid w:val="32E4458C"/>
    <w:rsid w:val="74A2710C"/>
    <w:rsid w:val="79004B1D"/>
    <w:rsid w:val="79CF5664"/>
    <w:rsid w:val="7F5F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56</Words>
  <Characters>98</Characters>
  <Lines>0</Lines>
  <Paragraphs>0</Paragraphs>
  <TotalTime>5</TotalTime>
  <ScaleCrop>false</ScaleCrop>
  <LinksUpToDate>false</LinksUpToDate>
  <CharactersWithSpaces>104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2024-08-26T14:38:00Z</dcterms:created>
  <dc:creator>Administrator</dc:creator>
  <cp:lastModifiedBy>穿呢子踢瘸</cp:lastModifiedBy>
  <dcterms:modified xsi:type="dcterms:W3CDTF">2024-12-02T07:22:22Z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66CBD8BB00D042B6A3D9F8B66FF5DE33_13</vt:lpwstr>
  </property>
</Properties>
</file>