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635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 w:bidi="ar-SA"/>
        </w:rPr>
        <w:t>燕歌行·并序</w:t>
      </w:r>
    </w:p>
    <w:p w14:paraId="19A4EB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21"/>
          <w:szCs w:val="21"/>
          <w:lang w:val="en-US" w:eastAsia="zh-CN" w:bidi="ar-SA"/>
        </w:rPr>
      </w:pPr>
    </w:p>
    <w:p w14:paraId="098B20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班级__________ 姓名__________  小组__________ </w:t>
      </w:r>
    </w:p>
    <w:p w14:paraId="6EAF8C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学习目标</w:t>
      </w:r>
    </w:p>
    <w:p w14:paraId="56CA40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1.指导学生基本掌握诵读本诗的要领，培养学生鉴赏古典诗歌的基本能力。</w:t>
      </w:r>
    </w:p>
    <w:p w14:paraId="4ED5E9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2.指导学生在诵读中体悟诗歌复杂的情感意蕴，体会高适古体诗的格律化风格。</w:t>
      </w:r>
    </w:p>
    <w:p w14:paraId="42ACFD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3.理解边塞戍卒生活的艰辛苦楚，激发对和平稳定生活的热爱之情。</w:t>
      </w:r>
    </w:p>
    <w:p w14:paraId="1336D1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二、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重点、难点</w:t>
      </w:r>
    </w:p>
    <w:p w14:paraId="26301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1.教学重点：通过相关意向理解边塞戍卒生活的艰辛苦楚。</w:t>
      </w:r>
    </w:p>
    <w:p w14:paraId="385DF4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2.教学难点：品味诗歌中的复杂情感，激发学生对和平稳定生活的热爱和珍惜之情。</w:t>
      </w:r>
    </w:p>
    <w:p w14:paraId="64C44F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导学流程</w:t>
      </w:r>
    </w:p>
    <w:p w14:paraId="1F6BA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（一）基础感悟</w:t>
      </w:r>
    </w:p>
    <w:p w14:paraId="604B8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1.解题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：</w:t>
      </w:r>
    </w:p>
    <w:p w14:paraId="0DF99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“燕”，读yān，古国名，在今河北省北部和辽宁省南部，自古就是边境，征战不绝。“燕歌行”是乐府古题，现存最早、最完整的七言诗就是曹丕所作《燕歌行》。此题通常所写内容就是征人行役和思妇怨情，只是各诗的侧重点稍有不同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。</w:t>
      </w:r>
    </w:p>
    <w:p w14:paraId="32623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2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基础积累</w:t>
      </w:r>
    </w:p>
    <w:p w14:paraId="0B463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旌旆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（    ）（    ）  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逶迤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（    ）（    ）    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腓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（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）       </w:t>
      </w:r>
    </w:p>
    <w:p w14:paraId="54D88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读</w:t>
      </w:r>
    </w:p>
    <w:p w14:paraId="4496D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听录音读、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自读、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教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读、齐读</w:t>
      </w:r>
    </w:p>
    <w:p w14:paraId="06E88E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（二）未知探究：</w:t>
      </w:r>
    </w:p>
    <w:p w14:paraId="1C5B3D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sz w:val="21"/>
          <w:szCs w:val="21"/>
        </w:rPr>
        <w:t>诗前小序主要交代了什么信息？</w:t>
      </w:r>
    </w:p>
    <w:p w14:paraId="661094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sz w:val="21"/>
          <w:szCs w:val="21"/>
        </w:rPr>
        <w:t>默读全诗，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思考本诗全篇的结构是怎样的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 w14:paraId="6CED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sz w:val="21"/>
          <w:szCs w:val="21"/>
        </w:rPr>
        <w:t>最后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四句</w:t>
      </w:r>
      <w:r>
        <w:rPr>
          <w:rFonts w:hint="eastAsia" w:ascii="仿宋" w:hAnsi="仿宋" w:eastAsia="仿宋" w:cs="仿宋"/>
          <w:sz w:val="21"/>
          <w:szCs w:val="21"/>
        </w:rPr>
        <w:t>，作者想传达给我们怎样的思想感情。</w:t>
      </w:r>
    </w:p>
    <w:p w14:paraId="280FCB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（三）当堂检测：</w:t>
      </w:r>
    </w:p>
    <w:p w14:paraId="6A4C9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1.填写下列字的字音。</w:t>
      </w:r>
    </w:p>
    <w:p w14:paraId="7A21B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旌旆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（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）（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）  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逶迤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（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）（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）    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腓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（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）</w:t>
      </w:r>
    </w:p>
    <w:p w14:paraId="1D3F37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2.理解性默写。</w:t>
      </w:r>
    </w:p>
    <w:p w14:paraId="0DA140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（1）《燕歌行并序》中写将士出征时金鼓齐鸣,旗帜飞扬的诗句是:“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  <w:lang w:val="en-US" w:eastAsia="zh-CN"/>
        </w:rPr>
        <w:t>　　　　　　　　　　　,　　　　　　　　　　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。” </w:t>
      </w:r>
    </w:p>
    <w:p w14:paraId="7E42B5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（2）《燕歌行并序》中运用对比手法把矛头直指将领的诗句是:“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  <w:lang w:val="en-US" w:eastAsia="zh-CN"/>
        </w:rPr>
        <w:t>　　　　　　　　　　,　　　　　　　　　　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。”  </w:t>
      </w:r>
    </w:p>
    <w:p w14:paraId="3B7694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（3）《燕歌行并序》中用阴惨的边塞景色烘托出残兵败卒凄凉心境的句子是:“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  <w:lang w:val="en-US" w:eastAsia="zh-CN"/>
        </w:rPr>
        <w:t>　　　　　　　　　　,　　　　　　　　　　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。” </w:t>
      </w:r>
    </w:p>
    <w:p w14:paraId="505A3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（四）课后检测</w:t>
      </w:r>
    </w:p>
    <w:p w14:paraId="4F8486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1.下列对《燕歌行并序》这首诗的理解和赏析,不正确的一项是(　)</w:t>
      </w:r>
    </w:p>
    <w:p w14:paraId="2A35F3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A.开篇四句说战尘起于东北,将军奉命征讨,天子特赐荣耀,已见得宠而骄,为后文轻敌埋下伏笔。</w:t>
      </w:r>
    </w:p>
    <w:p w14:paraId="72B9E0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B.“战士”两句用对比手法写出了主将骄傲轻敌,不恤士卒,一面是士兵拼死苦战,一面是主将恣意作乐。</w:t>
      </w:r>
    </w:p>
    <w:p w14:paraId="5FE205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C.“大漠”句描写大漠衰草、落日孤城的萧飒景象,为“斗兵稀”做衬托,同时写战斗一直持续到傍晚。</w:t>
      </w:r>
    </w:p>
    <w:p w14:paraId="7CF2B5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D.最后四句先写战士们决心殉国,表达对他们的同情;再写如果李将军在世,沙场的争战就不会这么艰苦。</w:t>
      </w:r>
    </w:p>
    <w:p w14:paraId="063102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2.“大漠”“穷秋”“塞草”“孤城”“落日”“斗兵”六个意象营造了怎样的意境?有什么作用?</w:t>
      </w:r>
    </w:p>
    <w:p w14:paraId="04A294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4DE11A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3.阅读下面这首诗,完成相关小题。</w:t>
      </w:r>
    </w:p>
    <w:p w14:paraId="4FB2F0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送李少府贬峡中王少府贬长沙</w:t>
      </w:r>
    </w:p>
    <w:p w14:paraId="1EB1BF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高　适</w:t>
      </w:r>
    </w:p>
    <w:p w14:paraId="24144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嗟君此别意何如,驻马衔杯问谪居。</w:t>
      </w:r>
    </w:p>
    <w:p w14:paraId="3900A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巫峡啼猿数行泪,衡阳归雁几封书。</w:t>
      </w:r>
    </w:p>
    <w:p w14:paraId="6977FF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青枫江</w:t>
      </w:r>
      <w:r>
        <w:rPr>
          <w:rFonts w:hint="eastAsia" w:ascii="仿宋" w:hAnsi="仿宋" w:eastAsia="仿宋" w:cs="仿宋"/>
          <w:sz w:val="21"/>
          <w:szCs w:val="21"/>
          <w:vertAlign w:val="superscript"/>
          <w:lang w:val="en-US" w:eastAsia="zh-CN"/>
        </w:rPr>
        <w:t>①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上秋天远,白帝城</w:t>
      </w:r>
      <w:r>
        <w:rPr>
          <w:rFonts w:hint="eastAsia" w:ascii="仿宋" w:hAnsi="仿宋" w:eastAsia="仿宋" w:cs="仿宋"/>
          <w:sz w:val="21"/>
          <w:szCs w:val="21"/>
          <w:vertAlign w:val="superscript"/>
          <w:lang w:val="en-US" w:eastAsia="zh-CN"/>
        </w:rPr>
        <w:t>②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边古木疏。</w:t>
      </w:r>
    </w:p>
    <w:p w14:paraId="3B88D0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圣代即今多雨露,暂时分手莫踌躇。</w:t>
      </w:r>
    </w:p>
    <w:p w14:paraId="0AC622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　　[注] ①青枫江:指浏水,在长沙与湘江汇合。②白帝城:在夔州,今重庆市奉节县东白帝山上,东临巫山县。</w:t>
      </w:r>
    </w:p>
    <w:p w14:paraId="6E1314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（1）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下列对这首诗歌的理解和赏析,不正确的一项是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ab/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(　)</w:t>
      </w:r>
    </w:p>
    <w:p w14:paraId="6CFE67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A.首联一个“嗟”字,开篇就表达了强烈的感情。“此别”“谪居”四字,紧扣题目中的“送”和“贬”两字,下笔不俗。</w:t>
      </w:r>
    </w:p>
    <w:p w14:paraId="76CAD7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B.颔联上句写李少府贬峡中,那里路途遥远,四野荒凉;下句写王少府贬长沙,诗人希望衡阳归雁能带来朋友的书信。</w:t>
      </w:r>
    </w:p>
    <w:p w14:paraId="5EC531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C.颈联上句写青枫江上帆行渐远,下句写白帝城边古木稀疏,对仗工整,意境深远,一联同赠两人,内容井然不乱。</w:t>
      </w:r>
    </w:p>
    <w:p w14:paraId="4E043D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D.尾联中诗人把朝廷恩泽比作雨露,说圣明的朝代定会多施雨露,被贬分别只是暂时的,委婉地表达了自己的感情。</w:t>
      </w:r>
    </w:p>
    <w:p w14:paraId="13C069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（2）这首诗蕴含的情感丰富,请简要分析其蕴含了哪些情感。 </w:t>
      </w:r>
    </w:p>
    <w:p w14:paraId="484EB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71048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 编写人：郑小荣 审核人：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Yzg0MzBjMDQyZTcxNzMyZmMzOGJjNjg0YWNkMjkifQ=="/>
  </w:docVars>
  <w:rsids>
    <w:rsidRoot w:val="00000000"/>
    <w:rsid w:val="06BA455D"/>
    <w:rsid w:val="07F80A90"/>
    <w:rsid w:val="1C3D0D21"/>
    <w:rsid w:val="1DA123A3"/>
    <w:rsid w:val="1E1F612F"/>
    <w:rsid w:val="207672EF"/>
    <w:rsid w:val="21D070DA"/>
    <w:rsid w:val="290E6166"/>
    <w:rsid w:val="32E4458C"/>
    <w:rsid w:val="3D3C2FA6"/>
    <w:rsid w:val="43E0418B"/>
    <w:rsid w:val="57E0098B"/>
    <w:rsid w:val="5D456B7F"/>
    <w:rsid w:val="6D9544A3"/>
    <w:rsid w:val="723B4B0A"/>
    <w:rsid w:val="747E76D8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899</Characters>
  <Lines>0</Lines>
  <Paragraphs>0</Paragraphs>
  <TotalTime>3</TotalTime>
  <ScaleCrop>false</ScaleCrop>
  <LinksUpToDate>false</LinksUpToDate>
  <CharactersWithSpaces>1047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86191</cp:lastModifiedBy>
  <dcterms:modified xsi:type="dcterms:W3CDTF">2024-11-21T01:30:46Z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C6BD693EDAC7402690EB2779B295ED4F_13</vt:lpwstr>
  </property>
</Properties>
</file>