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3FA" w:rsidRPr="00BB589F" w:rsidRDefault="005B43FA" w:rsidP="004968C0">
      <w:pPr>
        <w:widowControl/>
        <w:spacing w:line="260" w:lineRule="exact"/>
        <w:jc w:val="center"/>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2017-2018学年高一上学期第三次考试语文试卷答案</w:t>
      </w:r>
    </w:p>
    <w:p w:rsidR="005B43FA" w:rsidRPr="004968C0"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1.A(B项“引发了英国上层社会的游学热潮”错误，原文并无两者之间有关联的信息；C项“最佳模式”分</w:t>
      </w:r>
      <w:r w:rsidR="004968C0" w:rsidRPr="00BB589F">
        <w:rPr>
          <w:rFonts w:asciiTheme="minorEastAsia" w:eastAsiaTheme="minorEastAsia" w:hAnsiTheme="minorEastAsia" w:cs="宋体"/>
          <w:color w:val="000000" w:themeColor="text1"/>
          <w:kern w:val="0"/>
          <w:sz w:val="24"/>
        </w:rPr>
        <w:t>析错误，于文无据。D项“不值得提倡”分析错误，文中有“对于这些问题，摆正心态是关键”的信息。</w:t>
      </w:r>
    </w:p>
    <w:p w:rsidR="005B43FA" w:rsidRPr="00BB589F" w:rsidRDefault="00BB589F"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 xml:space="preserve">2   </w:t>
      </w:r>
      <w:r w:rsidR="005B43FA" w:rsidRPr="00BB589F">
        <w:rPr>
          <w:rFonts w:asciiTheme="minorEastAsia" w:eastAsiaTheme="minorEastAsia" w:hAnsiTheme="minorEastAsia" w:cs="宋体"/>
          <w:color w:val="000000" w:themeColor="text1"/>
          <w:kern w:val="0"/>
          <w:sz w:val="24"/>
        </w:rPr>
        <w:t>C</w:t>
      </w:r>
      <w:r w:rsidRPr="00BB589F">
        <w:rPr>
          <w:rFonts w:asciiTheme="minorEastAsia" w:eastAsiaTheme="minorEastAsia" w:hAnsiTheme="minorEastAsia" w:cs="宋体" w:hint="eastAsia"/>
          <w:color w:val="000000" w:themeColor="text1"/>
          <w:kern w:val="0"/>
          <w:sz w:val="24"/>
        </w:rPr>
        <w:t xml:space="preserve">  （</w:t>
      </w:r>
      <w:r w:rsidRPr="00BB589F">
        <w:rPr>
          <w:rFonts w:asciiTheme="minorEastAsia" w:eastAsiaTheme="minorEastAsia" w:hAnsiTheme="minorEastAsia" w:cs="宋体"/>
          <w:color w:val="000000" w:themeColor="text1"/>
          <w:kern w:val="0"/>
          <w:sz w:val="24"/>
        </w:rPr>
        <w:t>我国的游学传统对世界游学的重大影啊”分析错误，根据段首的信息，应为论证“游学具有重大的作用”。</w:t>
      </w:r>
      <w:r w:rsidRPr="00BB589F">
        <w:rPr>
          <w:rFonts w:asciiTheme="minorEastAsia" w:eastAsiaTheme="minorEastAsia" w:hAnsiTheme="minorEastAsia" w:cs="宋体" w:hint="eastAsia"/>
          <w:color w:val="000000" w:themeColor="text1"/>
          <w:kern w:val="0"/>
          <w:sz w:val="24"/>
        </w:rPr>
        <w:t>）</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3.B（具有扩大见闻、磨炼意志、陶冶情操的优势”分析错误，这是游学的作用而不是与学校教育相比的优</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势）</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4</w:t>
      </w:r>
      <w:r w:rsidRPr="00BB589F">
        <w:rPr>
          <w:rFonts w:asciiTheme="minorEastAsia" w:eastAsiaTheme="minorEastAsia" w:hAnsiTheme="minorEastAsia" w:cs="宋体"/>
          <w:color w:val="000000" w:themeColor="text1"/>
          <w:kern w:val="0"/>
          <w:sz w:val="24"/>
        </w:rPr>
        <w:t>.D（原文标点：六月，兵围太原，敬达为长城连相，云梯飞炮以攻之，所为城将成，辄有大风雨，水暴</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至以坏）</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5</w:t>
      </w:r>
      <w:r w:rsidRPr="00BB589F">
        <w:rPr>
          <w:rFonts w:asciiTheme="minorEastAsia" w:eastAsiaTheme="minorEastAsia" w:hAnsiTheme="minorEastAsia" w:cs="宋体"/>
          <w:color w:val="000000" w:themeColor="text1"/>
          <w:kern w:val="0"/>
          <w:sz w:val="24"/>
        </w:rPr>
        <w:t>.B（“领”应为“兼任官职”）</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6</w:t>
      </w:r>
      <w:r w:rsidRPr="00BB589F">
        <w:rPr>
          <w:rFonts w:asciiTheme="minorEastAsia" w:eastAsiaTheme="minorEastAsia" w:hAnsiTheme="minorEastAsia" w:cs="宋体"/>
          <w:color w:val="000000" w:themeColor="text1"/>
          <w:kern w:val="0"/>
          <w:sz w:val="24"/>
        </w:rPr>
        <w:t>.C（“因相距较远导致教援失败”分析错误，是赵延寿，范延光有二心不去救援）</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7</w:t>
      </w:r>
      <w:r w:rsidRPr="00BB589F">
        <w:rPr>
          <w:rFonts w:asciiTheme="minorEastAsia" w:eastAsiaTheme="minorEastAsia" w:hAnsiTheme="minorEastAsia" w:cs="宋体"/>
          <w:color w:val="000000" w:themeColor="text1"/>
          <w:kern w:val="0"/>
          <w:sz w:val="24"/>
        </w:rPr>
        <w:t>.(1)废帝怀疑石敬有二心，于是任命张敬达为北面副总管，用(这种办法)分散敬塘的兵力。(得分点:异</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志一乃以”各1分，大意2分)</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2)敬达军中有夜间出去的人，立即被契丹军捉去，因此关门不敢再出来。(得分点:“辄”为…所”由是”各</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1分，大意2分)</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参考译文：</w:t>
      </w:r>
    </w:p>
    <w:p w:rsidR="005B43FA" w:rsidRPr="00BB589F" w:rsidRDefault="004968C0" w:rsidP="004968C0">
      <w:pPr>
        <w:widowControl/>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xml:space="preserve">   </w:t>
      </w:r>
      <w:r w:rsidR="005B43FA" w:rsidRPr="00BB589F">
        <w:rPr>
          <w:rFonts w:asciiTheme="minorEastAsia" w:eastAsiaTheme="minorEastAsia" w:hAnsiTheme="minorEastAsia" w:cs="宋体"/>
          <w:color w:val="000000" w:themeColor="text1"/>
          <w:kern w:val="0"/>
          <w:sz w:val="24"/>
        </w:rPr>
        <w:t>张敬达字志通，代州人，小字生铁。年轻时因擅长骑马射箭效力唐庄宗任厅直军使。唐明宗时，任河东马步军都指挥使，领钦州刺史，连续升任彰国、大同军节度使，调任武信、晋昌节度使。</w:t>
      </w:r>
    </w:p>
    <w:p w:rsidR="005B43FA" w:rsidRPr="00BB589F" w:rsidRDefault="004968C0" w:rsidP="004968C0">
      <w:pPr>
        <w:widowControl/>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xml:space="preserve">    </w:t>
      </w:r>
      <w:r w:rsidR="005B43FA" w:rsidRPr="00BB589F">
        <w:rPr>
          <w:rFonts w:asciiTheme="minorEastAsia" w:eastAsiaTheme="minorEastAsia" w:hAnsiTheme="minorEastAsia" w:cs="宋体"/>
          <w:color w:val="000000" w:themeColor="text1"/>
          <w:kern w:val="0"/>
          <w:sz w:val="24"/>
        </w:rPr>
        <w:t>清泰二年，契丹多次侵犯边境，唐废帝以河柬节度使石敬瑭兼任大同、彰国、振武、威塞等军蕃漠马步军都总管，屯驻在忻州，屯驻的军队聚隶鼓噪栏住石敬瑭呼喊“万岁”，</w:t>
      </w:r>
      <w:r w:rsidR="00F757E6">
        <w:rPr>
          <w:rFonts w:asciiTheme="minorEastAsia" w:eastAsiaTheme="minorEastAsia" w:hAnsiTheme="minorEastAsia" w:cs="宋体" w:hint="eastAsia"/>
          <w:color w:val="000000" w:themeColor="text1"/>
          <w:kern w:val="0"/>
          <w:sz w:val="24"/>
        </w:rPr>
        <w:t xml:space="preserve">     </w:t>
      </w:r>
      <w:r w:rsidR="005F019F">
        <w:rPr>
          <w:rFonts w:asciiTheme="minorEastAsia" w:eastAsiaTheme="minorEastAsia" w:hAnsiTheme="minorEastAsia" w:cs="宋体" w:hint="eastAsia"/>
          <w:color w:val="000000" w:themeColor="text1"/>
          <w:kern w:val="0"/>
          <w:sz w:val="24"/>
        </w:rPr>
        <w:t xml:space="preserve">     </w:t>
      </w:r>
      <w:r w:rsidR="005B43FA" w:rsidRPr="00BB589F">
        <w:rPr>
          <w:rFonts w:asciiTheme="minorEastAsia" w:eastAsiaTheme="minorEastAsia" w:hAnsiTheme="minorEastAsia" w:cs="宋体"/>
          <w:color w:val="000000" w:themeColor="text1"/>
          <w:kern w:val="0"/>
          <w:sz w:val="24"/>
        </w:rPr>
        <w:t>石敬瑭斩杀三十多人制止他们。唐废帝怀疑石敬瑭有野心，于是任张敬达为北面副总管，以减少他的军队。第二年夏天，调石敬瑭为天平节度使，于是任张敬达为大同、彰国、振武、威塞等军蕃汉马步军都部署，石敬瑭因此就反叛了。皇帝就任命张敬连为太原四面招讨使。六月，率军包围太原，张敬达修筑长城连棚，用云梯飞炮攻城，修筑的城栅快要完成时，狂风暴雨洪水突然到来，毁坏了城栅。</w:t>
      </w:r>
    </w:p>
    <w:p w:rsidR="005B43FA" w:rsidRPr="00BB589F" w:rsidRDefault="00383D30" w:rsidP="004968C0">
      <w:pPr>
        <w:widowControl/>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xml:space="preserve">    </w:t>
      </w:r>
      <w:r w:rsidR="005B43FA" w:rsidRPr="00BB589F">
        <w:rPr>
          <w:rFonts w:asciiTheme="minorEastAsia" w:eastAsiaTheme="minorEastAsia" w:hAnsiTheme="minorEastAsia" w:cs="宋体"/>
          <w:color w:val="000000" w:themeColor="text1"/>
          <w:kern w:val="0"/>
          <w:sz w:val="24"/>
        </w:rPr>
        <w:t>敬瑭向契丹求救。九月，契丹耶律德光从雁门入关，旌旗前后相连五十多里。耶律德光先派人告诉石敬瑭说：“我想在今天攻破敌军，行吗？”石敬瑭回答说：“大军远道而来，而贼军气势正旺，关键是要成功，不必太怏。”使臣还没有回报，而两军已经交锋。张敬达在西山摆开战阵，契丹以羸弱的骑兵三干人，革鞭木鉴，人马都不披挂镗甲，向唐军扑来。唐军争相追逐他们，契丹军队逃跑，追到汾曲，契丹的伏兵出击，把唐军截成两部分，在北面的唐军都被杀死，死了一万多人。张敬达收拾军队在晋安扎寨，契丹军队包围他们。唐废帝派赵延寿、范延光等人救援。赵延寿屯驻团柏谷，范延光屯驻辽州，距离张敬达都有一百多里。契丹包围张敬达的军队，从晋安寨往南，长一百多里，宽五十里，张敬达从军中望去，只见毡帐相连如同冈峦起伏，四面用毛绳贯穿，挂上铃铛做警报，放出狗来回巡逻。张敬达军中有晚上出去的人，就被契丹抓获，从此封闭营寨不敢再出来。赵延寿等人都有二心，没有救张敬达的意思。张敬达还有士兵五万人、战马一万匹，过了很久粮食吃完，只好削树木筛马粪来喂马，军士吃死马，不久马吃光了。副招讨使杨光速劝张敬达向晋投降，张敬达自认为不忍心背叛唐，而且救兵快到了，杨光速不断催他，张敬达说：“各位为什么逼我呢！为什么不杀掉我向晋投降？”杨光速就杀死张敬达投降。契丹主耶律德光聪说张敬达死了，哀怜他的忠诚，派人收葬他的尸体。</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8</w:t>
      </w:r>
      <w:r w:rsidRPr="00BB589F">
        <w:rPr>
          <w:rFonts w:asciiTheme="minorEastAsia" w:eastAsiaTheme="minorEastAsia" w:hAnsiTheme="minorEastAsia" w:cs="宋体"/>
          <w:color w:val="000000" w:themeColor="text1"/>
          <w:kern w:val="0"/>
          <w:sz w:val="24"/>
        </w:rPr>
        <w:t>．AC （答对一项给2分,两项全对给5分)(A”突出吕温之死对国家影响巨大”分析错误，从生前屡遭贬请境遇以及下文可知是指吕温去世带给诗人自己心里的震动，C“也是对他淡泊功名的高度定”分析错误，“不使功名上景钟”是慨叹吕温的生不逢时)</w:t>
      </w:r>
    </w:p>
    <w:p w:rsidR="005B43FA"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lastRenderedPageBreak/>
        <w:t>9</w:t>
      </w:r>
      <w:r w:rsidRPr="00BB589F">
        <w:rPr>
          <w:rFonts w:asciiTheme="minorEastAsia" w:eastAsiaTheme="minorEastAsia" w:hAnsiTheme="minorEastAsia" w:cs="宋体"/>
          <w:color w:val="000000" w:themeColor="text1"/>
          <w:kern w:val="0"/>
          <w:sz w:val="24"/>
        </w:rPr>
        <w:t>．①“遥想”“中夜忆”写出了诗人想象李、元二人谈论当世英豪时怀念和推崇吕温的情景，表达了对好友吕温英年早逝的悲伤怀念之情。②诗的结句以吕温比作陈登，表达了对吕温的才华抱负的敬佩之情。③以陈登的人生际遇表达了对吕温生不逢时的慨叹，,时还暗含对自身遭遇的感喟。(每点2分，大意相同即可)</w:t>
      </w:r>
    </w:p>
    <w:p w:rsidR="00BB589F" w:rsidRPr="00BB589F" w:rsidRDefault="00BB589F" w:rsidP="004968C0">
      <w:pPr>
        <w:widowControl/>
        <w:spacing w:line="260" w:lineRule="exact"/>
        <w:jc w:val="left"/>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10</w:t>
      </w:r>
      <w:r w:rsidRPr="00BB589F">
        <w:rPr>
          <w:rFonts w:asciiTheme="minorEastAsia" w:eastAsiaTheme="minorEastAsia" w:hAnsiTheme="minorEastAsia" w:hint="eastAsia"/>
          <w:color w:val="000000" w:themeColor="text1"/>
          <w:kern w:val="0"/>
          <w:sz w:val="24"/>
        </w:rPr>
        <w:t>．(1)若亡郑而有益于君 敢以烦执事 (2)发尽上指冠 (3)大行不顾细谨 大礼不辞小让</w:t>
      </w:r>
    </w:p>
    <w:p w:rsidR="00AF72C1" w:rsidRPr="00BB589F" w:rsidRDefault="00BB589F"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bCs/>
          <w:color w:val="000000" w:themeColor="text1"/>
          <w:kern w:val="0"/>
          <w:sz w:val="24"/>
        </w:rPr>
        <w:t>11</w:t>
      </w:r>
      <w:r w:rsidR="00AF72C1" w:rsidRPr="00BB589F">
        <w:rPr>
          <w:rFonts w:asciiTheme="minorEastAsia" w:eastAsiaTheme="minorEastAsia" w:hAnsiTheme="minorEastAsia" w:cs="宋体" w:hint="eastAsia"/>
          <w:bCs/>
          <w:color w:val="000000" w:themeColor="text1"/>
          <w:kern w:val="0"/>
          <w:sz w:val="24"/>
        </w:rPr>
        <w:t xml:space="preserve">  BEC</w:t>
      </w:r>
      <w:r w:rsidR="004968C0">
        <w:rPr>
          <w:rFonts w:asciiTheme="minorEastAsia" w:eastAsiaTheme="minorEastAsia" w:hAnsiTheme="minorEastAsia" w:cs="宋体" w:hint="eastAsia"/>
          <w:bCs/>
          <w:color w:val="000000" w:themeColor="text1"/>
          <w:kern w:val="0"/>
          <w:sz w:val="24"/>
        </w:rPr>
        <w:t xml:space="preserve">  </w:t>
      </w:r>
      <w:r w:rsidR="004968C0" w:rsidRPr="00BB589F">
        <w:rPr>
          <w:rFonts w:asciiTheme="minorEastAsia" w:eastAsiaTheme="minorEastAsia" w:hAnsiTheme="minorEastAsia" w:cs="宋体" w:hint="eastAsia"/>
          <w:bCs/>
          <w:color w:val="000000" w:themeColor="text1"/>
          <w:kern w:val="0"/>
          <w:sz w:val="24"/>
        </w:rPr>
        <w:t>答B 给2分，答E给3分，答C给1分。A“老马”的儿子并没有直接“逼迫老马去当和尚”，说“他是个唯利是图的人”分析不恰当。C小说并没有“向我们揭露了寺庙的黑暗”之意。D“老马”的妻子“心生愧悔”在文中没有依据。</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w:t>
      </w:r>
      <w:r w:rsidR="00BB589F">
        <w:rPr>
          <w:rFonts w:asciiTheme="minorEastAsia" w:eastAsiaTheme="minorEastAsia" w:hAnsiTheme="minorEastAsia" w:cs="宋体" w:hint="eastAsia"/>
          <w:bCs/>
          <w:color w:val="000000" w:themeColor="text1"/>
          <w:kern w:val="0"/>
          <w:sz w:val="24"/>
        </w:rPr>
        <w:t>12</w:t>
      </w:r>
      <w:r w:rsidRPr="00BB589F">
        <w:rPr>
          <w:rFonts w:asciiTheme="minorEastAsia" w:eastAsiaTheme="minorEastAsia" w:hAnsiTheme="minorEastAsia" w:cs="宋体" w:hint="eastAsia"/>
          <w:bCs/>
          <w:color w:val="000000" w:themeColor="text1"/>
          <w:kern w:val="0"/>
          <w:sz w:val="24"/>
        </w:rPr>
        <w:t xml:space="preserve"> ①知足, 寺庙的工资虽不高，但老马很满意。</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②勤快，老马总是把寺院打扫得干干净净。</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③有责任心，为了家庭竭尽所能、默默奉献。</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④善良、有情有义，探望生病的云空和尚，为云空和尚的死伤心。</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（答对任意3点给满分）</w:t>
      </w:r>
    </w:p>
    <w:p w:rsidR="00AF72C1" w:rsidRPr="00BB589F" w:rsidRDefault="00BB589F"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bCs/>
          <w:color w:val="000000" w:themeColor="text1"/>
          <w:kern w:val="0"/>
          <w:sz w:val="24"/>
        </w:rPr>
        <w:t>13</w:t>
      </w:r>
      <w:r w:rsidRPr="00BB589F">
        <w:rPr>
          <w:rFonts w:asciiTheme="minorEastAsia" w:eastAsiaTheme="minorEastAsia" w:hAnsiTheme="minorEastAsia" w:cs="宋体" w:hint="eastAsia"/>
          <w:bCs/>
          <w:color w:val="000000" w:themeColor="text1"/>
          <w:kern w:val="0"/>
          <w:sz w:val="24"/>
        </w:rPr>
        <w:t xml:space="preserve"> </w:t>
      </w:r>
      <w:r w:rsidR="00AF72C1" w:rsidRPr="00BB589F">
        <w:rPr>
          <w:rFonts w:asciiTheme="minorEastAsia" w:eastAsiaTheme="minorEastAsia" w:hAnsiTheme="minorEastAsia" w:cs="宋体" w:hint="eastAsia"/>
          <w:bCs/>
          <w:color w:val="000000" w:themeColor="text1"/>
          <w:kern w:val="0"/>
          <w:sz w:val="24"/>
        </w:rPr>
        <w:t>①“云空和尚”是贯穿全文的线索，从 “云空和尚”出场，到老马变成第二个“云空和尚”，这个人物贯穿小说的始终。</w:t>
      </w:r>
    </w:p>
    <w:p w:rsidR="00AF72C1" w:rsidRPr="00BB589F" w:rsidRDefault="004968C0"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bCs/>
          <w:color w:val="000000" w:themeColor="text1"/>
          <w:kern w:val="0"/>
          <w:sz w:val="24"/>
        </w:rPr>
        <w:t>  </w:t>
      </w:r>
      <w:r w:rsidR="00AF72C1" w:rsidRPr="00BB589F">
        <w:rPr>
          <w:rFonts w:asciiTheme="minorEastAsia" w:eastAsiaTheme="minorEastAsia" w:hAnsiTheme="minorEastAsia" w:cs="宋体" w:hint="eastAsia"/>
          <w:bCs/>
          <w:color w:val="000000" w:themeColor="text1"/>
          <w:kern w:val="0"/>
          <w:sz w:val="24"/>
        </w:rPr>
        <w:t>②推动情节发展，“云空和尚”与老马交好、“云空和尚”生病、病逝都推动着情节一步步向前发展，老马的人生轨迹也因此一步步改变。</w:t>
      </w:r>
    </w:p>
    <w:p w:rsidR="00AF72C1" w:rsidRPr="00BB589F" w:rsidRDefault="004968C0"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bCs/>
          <w:color w:val="000000" w:themeColor="text1"/>
          <w:kern w:val="0"/>
          <w:sz w:val="24"/>
        </w:rPr>
        <w:t>  </w:t>
      </w:r>
      <w:r w:rsidR="00AF72C1" w:rsidRPr="00BB589F">
        <w:rPr>
          <w:rFonts w:asciiTheme="minorEastAsia" w:eastAsiaTheme="minorEastAsia" w:hAnsiTheme="minorEastAsia" w:cs="宋体" w:hint="eastAsia"/>
          <w:bCs/>
          <w:color w:val="000000" w:themeColor="text1"/>
          <w:kern w:val="0"/>
          <w:sz w:val="24"/>
        </w:rPr>
        <w:t>③通过“云空和尚”和成为第二“云空和尚”的老马的悲剧人生揭示了在生活的重压下处在社会底层的人们生存的困境和无法把握自己命运的无奈。 </w:t>
      </w:r>
    </w:p>
    <w:p w:rsidR="00AF72C1" w:rsidRPr="00BB589F" w:rsidRDefault="004968C0"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bCs/>
          <w:color w:val="000000" w:themeColor="text1"/>
          <w:kern w:val="0"/>
          <w:sz w:val="24"/>
        </w:rPr>
        <w:t> </w:t>
      </w:r>
      <w:r w:rsidR="00AF72C1" w:rsidRPr="00BB589F">
        <w:rPr>
          <w:rFonts w:asciiTheme="minorEastAsia" w:eastAsiaTheme="minorEastAsia" w:hAnsiTheme="minorEastAsia" w:cs="宋体" w:hint="eastAsia"/>
          <w:bCs/>
          <w:color w:val="000000" w:themeColor="text1"/>
          <w:kern w:val="0"/>
          <w:sz w:val="24"/>
        </w:rPr>
        <w:t> ④“云空和尚”的命运也在暗示着主人公老马的命运。</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（答对任意3点给满分）</w:t>
      </w:r>
    </w:p>
    <w:p w:rsidR="00AF72C1" w:rsidRPr="00BB589F" w:rsidRDefault="00BB589F"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bCs/>
          <w:color w:val="000000" w:themeColor="text1"/>
          <w:kern w:val="0"/>
          <w:sz w:val="24"/>
        </w:rPr>
        <w:t xml:space="preserve">14 </w:t>
      </w:r>
      <w:r w:rsidRPr="00BB589F">
        <w:rPr>
          <w:rFonts w:asciiTheme="minorEastAsia" w:eastAsiaTheme="minorEastAsia" w:hAnsiTheme="minorEastAsia" w:cs="宋体" w:hint="eastAsia"/>
          <w:bCs/>
          <w:color w:val="000000" w:themeColor="text1"/>
          <w:kern w:val="0"/>
          <w:sz w:val="24"/>
        </w:rPr>
        <w:t xml:space="preserve"> </w:t>
      </w:r>
      <w:r w:rsidR="00AF72C1" w:rsidRPr="00BB589F">
        <w:rPr>
          <w:rFonts w:asciiTheme="minorEastAsia" w:eastAsiaTheme="minorEastAsia" w:hAnsiTheme="minorEastAsia" w:cs="宋体" w:hint="eastAsia"/>
          <w:bCs/>
          <w:color w:val="000000" w:themeColor="text1"/>
          <w:kern w:val="0"/>
          <w:sz w:val="24"/>
        </w:rPr>
        <w:t>①从文章结构来看,最后一段老马真正成为了第二个“云空和尚”,照应了小说的题目，构思巧妙。</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w:t>
      </w:r>
      <w:r w:rsidR="00BB589F">
        <w:rPr>
          <w:rFonts w:asciiTheme="minorEastAsia" w:eastAsiaTheme="minorEastAsia" w:hAnsiTheme="minorEastAsia" w:cs="宋体" w:hint="eastAsia"/>
          <w:bCs/>
          <w:color w:val="000000" w:themeColor="text1"/>
          <w:kern w:val="0"/>
          <w:sz w:val="24"/>
        </w:rPr>
        <w:t xml:space="preserve"> </w:t>
      </w:r>
      <w:r w:rsidRPr="00BB589F">
        <w:rPr>
          <w:rFonts w:asciiTheme="minorEastAsia" w:eastAsiaTheme="minorEastAsia" w:hAnsiTheme="minorEastAsia" w:cs="宋体" w:hint="eastAsia"/>
          <w:bCs/>
          <w:color w:val="000000" w:themeColor="text1"/>
          <w:kern w:val="0"/>
          <w:sz w:val="24"/>
        </w:rPr>
        <w:t>②从情节设置的角度来看，这个结局既在意料之外，又在情理之中，老马本来不想做个真和尚，每天念经诵佛，心里仍想着老婆孩子，最后决意出家在意料之外。然而妻子的背叛令他心痛不已，万念俱灰，所以最后他真正遁入空门又在情理之中。</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③从刻画人物的角度来看,从老马成为第二个“云空和尚”看出残酷的现实生活已经使热爱生活、热爱家庭的老马发生了巨大的改变。</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 ④从揭示主题的角度来看，热爱家人和现世生活老马最后被生活逼成云空和尚，表达了作者对处在社会底层的人们深切的同情和对这个物质社会的反思，耐人寻味。</w:t>
      </w:r>
    </w:p>
    <w:p w:rsidR="00AF72C1" w:rsidRPr="00BB589F" w:rsidRDefault="00AF72C1" w:rsidP="004968C0">
      <w:pPr>
        <w:widowControl/>
        <w:shd w:val="clear" w:color="auto" w:fill="FFFFFF"/>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bCs/>
          <w:color w:val="000000" w:themeColor="text1"/>
          <w:kern w:val="0"/>
          <w:sz w:val="24"/>
        </w:rPr>
        <w:t>（答对一点给3分，答对两点给6分，答对三点给8分）</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 xml:space="preserve"> </w:t>
      </w:r>
      <w:r w:rsidRPr="00BB589F">
        <w:rPr>
          <w:rFonts w:asciiTheme="minorEastAsia" w:eastAsiaTheme="minorEastAsia" w:hAnsiTheme="minorEastAsia" w:cs="宋体"/>
          <w:color w:val="000000" w:themeColor="text1"/>
          <w:kern w:val="0"/>
          <w:sz w:val="24"/>
        </w:rPr>
        <w:t>1</w:t>
      </w:r>
      <w:r w:rsidRPr="00BB589F">
        <w:rPr>
          <w:rFonts w:asciiTheme="minorEastAsia" w:eastAsiaTheme="minorEastAsia" w:hAnsiTheme="minorEastAsia" w:cs="宋体" w:hint="eastAsia"/>
          <w:color w:val="000000" w:themeColor="text1"/>
          <w:kern w:val="0"/>
          <w:sz w:val="24"/>
        </w:rPr>
        <w:t>5</w:t>
      </w:r>
      <w:r w:rsidRPr="00BB589F">
        <w:rPr>
          <w:rFonts w:asciiTheme="minorEastAsia" w:eastAsiaTheme="minorEastAsia" w:hAnsiTheme="minorEastAsia" w:cs="宋体"/>
          <w:color w:val="000000" w:themeColor="text1"/>
          <w:kern w:val="0"/>
          <w:sz w:val="24"/>
        </w:rPr>
        <w:t>．C(①味同嚼蜡：形容食物无味或语言文章等枯燥乏味，使用正确。②不孚众望：指不能使众人信服。使用不正确，③洛阳纸贵：指好的作品广为流传，风行一时。使用正确。④擢发难数：形容罪行极多,难以计数使用不正确，⑤指日可待：期持的望很快就可以实现。使用不正确,⑥因噎废食：比喻因受到一点挫折连该做的事情也不做了。使用正确）</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1</w:t>
      </w:r>
      <w:r w:rsidRPr="00BB589F">
        <w:rPr>
          <w:rFonts w:asciiTheme="minorEastAsia" w:eastAsiaTheme="minorEastAsia" w:hAnsiTheme="minorEastAsia" w:cs="宋体" w:hint="eastAsia"/>
          <w:color w:val="000000" w:themeColor="text1"/>
          <w:kern w:val="0"/>
          <w:sz w:val="24"/>
        </w:rPr>
        <w:t>6</w:t>
      </w:r>
      <w:r w:rsidRPr="00BB589F">
        <w:rPr>
          <w:rFonts w:asciiTheme="minorEastAsia" w:eastAsiaTheme="minorEastAsia" w:hAnsiTheme="minorEastAsia" w:cs="宋体"/>
          <w:color w:val="000000" w:themeColor="text1"/>
          <w:kern w:val="0"/>
          <w:sz w:val="24"/>
        </w:rPr>
        <w:t>．B（A 项“降低一倍”逻辑不当，应改为“降低一半”。C项暗换主语,在“常常采集起来”前加上“被”。D项语序不当,应改为“这种权力转移不仅引起大国关系的重组或调整，而且改变了世界格局和秩序”</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1</w:t>
      </w:r>
      <w:r w:rsidRPr="00BB589F">
        <w:rPr>
          <w:rFonts w:asciiTheme="minorEastAsia" w:eastAsiaTheme="minorEastAsia" w:hAnsiTheme="minorEastAsia" w:cs="宋体" w:hint="eastAsia"/>
          <w:color w:val="000000" w:themeColor="text1"/>
          <w:kern w:val="0"/>
          <w:sz w:val="24"/>
        </w:rPr>
        <w:t>7</w:t>
      </w:r>
      <w:r w:rsidRPr="00BB589F">
        <w:rPr>
          <w:rFonts w:asciiTheme="minorEastAsia" w:eastAsiaTheme="minorEastAsia" w:hAnsiTheme="minorEastAsia" w:cs="宋体"/>
          <w:color w:val="000000" w:themeColor="text1"/>
          <w:kern w:val="0"/>
          <w:sz w:val="24"/>
        </w:rPr>
        <w:t>．A(B项“抛砖引玉”是谦辞，C项“璧还”是敬辞。D项“惠存”是敬辞)</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18</w:t>
      </w:r>
      <w:r w:rsidRPr="00BB589F">
        <w:rPr>
          <w:rFonts w:asciiTheme="minorEastAsia" w:eastAsiaTheme="minorEastAsia" w:hAnsiTheme="minorEastAsia" w:cs="宋体"/>
          <w:color w:val="000000" w:themeColor="text1"/>
          <w:kern w:val="0"/>
          <w:sz w:val="24"/>
        </w:rPr>
        <w:t>．①如果不对自己的工作上瘾②假如一个人染上了坏瘾③坏的瘾毁灭你(每点2分)</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hint="eastAsia"/>
          <w:color w:val="000000" w:themeColor="text1"/>
          <w:kern w:val="0"/>
          <w:sz w:val="24"/>
        </w:rPr>
        <w:t>19</w:t>
      </w:r>
      <w:r w:rsidRPr="00BB589F">
        <w:rPr>
          <w:rFonts w:asciiTheme="minorEastAsia" w:eastAsiaTheme="minorEastAsia" w:hAnsiTheme="minorEastAsia" w:cs="宋体"/>
          <w:color w:val="000000" w:themeColor="text1"/>
          <w:kern w:val="0"/>
          <w:sz w:val="24"/>
        </w:rPr>
        <w:t>．②没有“超级学校”人们并不一定不为教育而发愁。</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③社会上教育焦虑没有了，素质教育并不一定就会取得圆满成功。</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（答对一处给</w:t>
      </w:r>
      <w:r w:rsidR="00BB589F">
        <w:rPr>
          <w:rFonts w:asciiTheme="minorEastAsia" w:eastAsiaTheme="minorEastAsia" w:hAnsiTheme="minorEastAsia" w:cs="宋体" w:hint="eastAsia"/>
          <w:color w:val="000000" w:themeColor="text1"/>
          <w:kern w:val="0"/>
          <w:sz w:val="24"/>
        </w:rPr>
        <w:t>3</w:t>
      </w:r>
      <w:r w:rsidRPr="00BB589F">
        <w:rPr>
          <w:rFonts w:asciiTheme="minorEastAsia" w:eastAsiaTheme="minorEastAsia" w:hAnsiTheme="minorEastAsia" w:cs="宋体"/>
          <w:color w:val="000000" w:themeColor="text1"/>
          <w:kern w:val="0"/>
          <w:sz w:val="24"/>
        </w:rPr>
        <w:t>分答对两处给</w:t>
      </w:r>
      <w:r w:rsidR="00BB589F">
        <w:rPr>
          <w:rFonts w:asciiTheme="minorEastAsia" w:eastAsiaTheme="minorEastAsia" w:hAnsiTheme="minorEastAsia" w:cs="宋体" w:hint="eastAsia"/>
          <w:color w:val="000000" w:themeColor="text1"/>
          <w:kern w:val="0"/>
          <w:sz w:val="24"/>
        </w:rPr>
        <w:t>6</w:t>
      </w:r>
      <w:r w:rsidRPr="00BB589F">
        <w:rPr>
          <w:rFonts w:asciiTheme="minorEastAsia" w:eastAsiaTheme="minorEastAsia" w:hAnsiTheme="minorEastAsia" w:cs="宋体"/>
          <w:color w:val="000000" w:themeColor="text1"/>
          <w:kern w:val="0"/>
          <w:sz w:val="24"/>
        </w:rPr>
        <w:t>分）</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2</w:t>
      </w:r>
      <w:r w:rsidRPr="00BB589F">
        <w:rPr>
          <w:rFonts w:asciiTheme="minorEastAsia" w:eastAsiaTheme="minorEastAsia" w:hAnsiTheme="minorEastAsia" w:cs="宋体" w:hint="eastAsia"/>
          <w:color w:val="000000" w:themeColor="text1"/>
          <w:kern w:val="0"/>
          <w:sz w:val="24"/>
        </w:rPr>
        <w:t>0</w:t>
      </w:r>
      <w:r w:rsidRPr="00BB589F">
        <w:rPr>
          <w:rFonts w:asciiTheme="minorEastAsia" w:eastAsiaTheme="minorEastAsia" w:hAnsiTheme="minorEastAsia" w:cs="宋体"/>
          <w:color w:val="000000" w:themeColor="text1"/>
          <w:kern w:val="0"/>
          <w:sz w:val="24"/>
        </w:rPr>
        <w:t>．参照2017年高考作文评分标准</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r w:rsidRPr="00BB589F">
        <w:rPr>
          <w:rFonts w:asciiTheme="minorEastAsia" w:eastAsiaTheme="minorEastAsia" w:hAnsiTheme="minorEastAsia" w:cs="宋体"/>
          <w:color w:val="000000" w:themeColor="text1"/>
          <w:kern w:val="0"/>
          <w:sz w:val="24"/>
        </w:rPr>
        <w:t>【写作提示】农民工师傅在自己不赶时间的情况下主动为上班要赶时间的年轻人着想，农民工夫妇中丈夫脱下鞋光脚走进便利店买东西，这些都是人性之美，,是建设和谐社会的基石，从他们身上我们看到了对社会的尊重，对陌生人的善意，对他人的谦让，学生可据此写一篇有关当前人与人之间相处的事来反映社会风貌，也可以就这些事发表看法，体现出对当前人与人之间相处的认识。</w:t>
      </w:r>
    </w:p>
    <w:p w:rsidR="005B43FA" w:rsidRPr="00BB589F" w:rsidRDefault="005B43FA" w:rsidP="004968C0">
      <w:pPr>
        <w:widowControl/>
        <w:spacing w:line="260" w:lineRule="exact"/>
        <w:jc w:val="left"/>
        <w:rPr>
          <w:rFonts w:asciiTheme="minorEastAsia" w:eastAsiaTheme="minorEastAsia" w:hAnsiTheme="minorEastAsia" w:cs="宋体"/>
          <w:color w:val="000000" w:themeColor="text1"/>
          <w:kern w:val="0"/>
          <w:sz w:val="24"/>
        </w:rPr>
      </w:pPr>
    </w:p>
    <w:p w:rsidR="005B43FA" w:rsidRPr="00BB589F" w:rsidRDefault="005B43FA" w:rsidP="004968C0">
      <w:pPr>
        <w:spacing w:line="260" w:lineRule="exact"/>
        <w:rPr>
          <w:rFonts w:asciiTheme="minorEastAsia" w:eastAsiaTheme="minorEastAsia" w:hAnsiTheme="minorEastAsia"/>
          <w:color w:val="000000" w:themeColor="text1"/>
          <w:sz w:val="24"/>
        </w:rPr>
      </w:pPr>
    </w:p>
    <w:p w:rsidR="005B43FA" w:rsidRPr="00BB589F" w:rsidRDefault="005B43FA" w:rsidP="004968C0">
      <w:pPr>
        <w:spacing w:line="260" w:lineRule="exact"/>
        <w:rPr>
          <w:rFonts w:asciiTheme="minorEastAsia" w:eastAsiaTheme="minorEastAsia" w:hAnsiTheme="minorEastAsia"/>
          <w:color w:val="000000" w:themeColor="text1"/>
          <w:sz w:val="24"/>
        </w:rPr>
      </w:pPr>
    </w:p>
    <w:sectPr w:rsidR="005B43FA" w:rsidRPr="00BB589F" w:rsidSect="00F80F65">
      <w:pgSz w:w="20639" w:h="14572" w:orient="landscape" w:code="12"/>
      <w:pgMar w:top="851" w:right="794" w:bottom="624" w:left="907" w:header="851" w:footer="992" w:gutter="0"/>
      <w:cols w:num="2"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9A3" w:rsidRDefault="00F729A3" w:rsidP="00734DD8">
      <w:r>
        <w:separator/>
      </w:r>
    </w:p>
  </w:endnote>
  <w:endnote w:type="continuationSeparator" w:id="1">
    <w:p w:rsidR="00F729A3" w:rsidRDefault="00F729A3" w:rsidP="00734D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9A3" w:rsidRDefault="00F729A3" w:rsidP="00734DD8">
      <w:r>
        <w:separator/>
      </w:r>
    </w:p>
  </w:footnote>
  <w:footnote w:type="continuationSeparator" w:id="1">
    <w:p w:rsidR="00F729A3" w:rsidRDefault="00F729A3" w:rsidP="00734D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43FA"/>
    <w:rsid w:val="00230626"/>
    <w:rsid w:val="0026567A"/>
    <w:rsid w:val="003434B2"/>
    <w:rsid w:val="00351527"/>
    <w:rsid w:val="00363653"/>
    <w:rsid w:val="00383D30"/>
    <w:rsid w:val="003F6E27"/>
    <w:rsid w:val="00485359"/>
    <w:rsid w:val="004968C0"/>
    <w:rsid w:val="00551F40"/>
    <w:rsid w:val="005B43FA"/>
    <w:rsid w:val="005F019F"/>
    <w:rsid w:val="00734DD8"/>
    <w:rsid w:val="009F02B0"/>
    <w:rsid w:val="00A0634B"/>
    <w:rsid w:val="00AF72C1"/>
    <w:rsid w:val="00BB589F"/>
    <w:rsid w:val="00BB756A"/>
    <w:rsid w:val="00C00140"/>
    <w:rsid w:val="00E72898"/>
    <w:rsid w:val="00F729A3"/>
    <w:rsid w:val="00F757E6"/>
    <w:rsid w:val="00F80F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3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4D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4DD8"/>
    <w:rPr>
      <w:rFonts w:ascii="Times New Roman" w:eastAsia="宋体" w:hAnsi="Times New Roman" w:cs="Times New Roman"/>
      <w:sz w:val="18"/>
      <w:szCs w:val="18"/>
    </w:rPr>
  </w:style>
  <w:style w:type="paragraph" w:styleId="a4">
    <w:name w:val="footer"/>
    <w:basedOn w:val="a"/>
    <w:link w:val="Char0"/>
    <w:uiPriority w:val="99"/>
    <w:semiHidden/>
    <w:unhideWhenUsed/>
    <w:rsid w:val="00734DD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4DD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467</Words>
  <Characters>2666</Characters>
  <Application>Microsoft Office Word</Application>
  <DocSecurity>0</DocSecurity>
  <Lines>22</Lines>
  <Paragraphs>6</Paragraphs>
  <ScaleCrop>false</ScaleCrop>
  <Company>微软中国</Company>
  <LinksUpToDate>false</LinksUpToDate>
  <CharactersWithSpaces>3127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cp:lastPrinted>2017-12-20T06:58:00Z</cp:lastPrinted>
  <dcterms:created xsi:type="dcterms:W3CDTF">2017-12-19T07:22:00Z</dcterms:created>
  <dcterms:modified xsi:type="dcterms:W3CDTF">2017-12-21T01:32:00Z</dcterms:modified>
</cp:coreProperties>
</file>